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EBE8" w14:textId="77777777" w:rsidR="00831763" w:rsidRPr="001C2B4E" w:rsidRDefault="00831763" w:rsidP="00B9349E">
      <w:pPr>
        <w:spacing w:after="0" w:line="240" w:lineRule="auto"/>
        <w:jc w:val="center"/>
        <w:rPr>
          <w:rFonts w:cs="Calibri"/>
          <w:b/>
          <w:color w:val="002060"/>
          <w:sz w:val="24"/>
          <w:szCs w:val="24"/>
          <w:u w:val="single"/>
          <w:lang w:val="en-GB" w:eastAsia="en-GB"/>
        </w:rPr>
      </w:pPr>
      <w:r w:rsidRPr="001C2B4E">
        <w:rPr>
          <w:rFonts w:cs="Calibri"/>
          <w:b/>
          <w:color w:val="002060"/>
          <w:sz w:val="24"/>
          <w:szCs w:val="24"/>
          <w:lang w:val="en-GB" w:eastAsia="en-GB"/>
        </w:rPr>
        <w:t>Invitation for Expression of Interes</w:t>
      </w:r>
      <w:r w:rsidR="00C76D7D">
        <w:rPr>
          <w:rFonts w:cs="Calibri"/>
          <w:b/>
          <w:color w:val="002060"/>
          <w:sz w:val="24"/>
          <w:szCs w:val="24"/>
          <w:lang w:val="en-GB" w:eastAsia="en-GB"/>
        </w:rPr>
        <w:t>t: Gender and Peacebuilding for Syria</w:t>
      </w:r>
    </w:p>
    <w:p w14:paraId="3B26ED29" w14:textId="77777777" w:rsidR="00831763" w:rsidRPr="000278FB" w:rsidRDefault="00831763" w:rsidP="00B9349E">
      <w:pPr>
        <w:spacing w:after="0" w:line="240" w:lineRule="auto"/>
        <w:jc w:val="both"/>
        <w:rPr>
          <w:rFonts w:cs="Calibri"/>
          <w:color w:val="000000"/>
          <w:sz w:val="20"/>
          <w:szCs w:val="20"/>
        </w:rPr>
      </w:pPr>
    </w:p>
    <w:p w14:paraId="5F651B7A" w14:textId="77777777" w:rsidR="00831763" w:rsidRPr="001A3319" w:rsidRDefault="00C122BD" w:rsidP="00247EFE">
      <w:pPr>
        <w:spacing w:after="0" w:line="240" w:lineRule="auto"/>
        <w:jc w:val="both"/>
        <w:rPr>
          <w:rFonts w:cs="Calibri"/>
          <w:color w:val="000000"/>
        </w:rPr>
      </w:pPr>
      <w:r w:rsidRPr="001A3319">
        <w:rPr>
          <w:rFonts w:cs="Calibri"/>
          <w:lang w:val="en-GB" w:eastAsia="en-GB"/>
        </w:rPr>
        <w:t>UN-W</w:t>
      </w:r>
      <w:r w:rsidR="007F745A" w:rsidRPr="001A3319">
        <w:rPr>
          <w:rFonts w:cs="Calibri"/>
          <w:lang w:val="en-GB" w:eastAsia="en-GB"/>
        </w:rPr>
        <w:t>omen</w:t>
      </w:r>
      <w:r w:rsidR="00831763" w:rsidRPr="001A3319">
        <w:rPr>
          <w:rFonts w:cs="Calibri"/>
          <w:lang w:val="en-GB" w:eastAsia="en-GB"/>
        </w:rPr>
        <w:t xml:space="preserve"> is in the process of </w:t>
      </w:r>
      <w:r w:rsidR="002E2262" w:rsidRPr="001A3319">
        <w:rPr>
          <w:rFonts w:cs="Calibri"/>
          <w:lang w:val="en-GB" w:eastAsia="en-GB"/>
        </w:rPr>
        <w:t xml:space="preserve">identifying potential </w:t>
      </w:r>
      <w:r w:rsidRPr="001A3319">
        <w:rPr>
          <w:rFonts w:cs="Calibri"/>
          <w:lang w:val="en-GB" w:eastAsia="en-GB"/>
        </w:rPr>
        <w:t>Responsible Parties</w:t>
      </w:r>
      <w:r w:rsidR="00831763" w:rsidRPr="001A3319">
        <w:rPr>
          <w:rFonts w:cs="Calibri"/>
          <w:lang w:val="en-GB" w:eastAsia="en-GB"/>
        </w:rPr>
        <w:t xml:space="preserve"> for the </w:t>
      </w:r>
      <w:r w:rsidR="00831763" w:rsidRPr="001A3319">
        <w:rPr>
          <w:rFonts w:cs="Calibri"/>
          <w:color w:val="000000"/>
        </w:rPr>
        <w:t>implementation of</w:t>
      </w:r>
      <w:r w:rsidR="00D407A5" w:rsidRPr="001A3319">
        <w:rPr>
          <w:rFonts w:cs="Calibri"/>
          <w:color w:val="000000"/>
        </w:rPr>
        <w:t xml:space="preserve"> </w:t>
      </w:r>
      <w:r w:rsidR="00D61D81" w:rsidRPr="001A3319">
        <w:rPr>
          <w:rFonts w:cs="Calibri"/>
          <w:color w:val="000000"/>
        </w:rPr>
        <w:t>the programme “</w:t>
      </w:r>
      <w:r w:rsidR="00D61D81" w:rsidRPr="001A3319">
        <w:rPr>
          <w:rFonts w:cs="Calibri"/>
          <w:i/>
          <w:iCs/>
          <w:color w:val="000000"/>
        </w:rPr>
        <w:t>S</w:t>
      </w:r>
      <w:r w:rsidR="00D407A5" w:rsidRPr="001A3319">
        <w:rPr>
          <w:rFonts w:cs="Calibri"/>
          <w:i/>
          <w:iCs/>
          <w:color w:val="000000"/>
        </w:rPr>
        <w:t xml:space="preserve">upporting Syrian women’s </w:t>
      </w:r>
      <w:r w:rsidR="00D61D81" w:rsidRPr="001A3319">
        <w:rPr>
          <w:rFonts w:cs="Calibri"/>
          <w:i/>
          <w:iCs/>
          <w:color w:val="000000"/>
        </w:rPr>
        <w:t>engagement</w:t>
      </w:r>
      <w:r w:rsidR="00D407A5" w:rsidRPr="001A3319">
        <w:rPr>
          <w:rFonts w:cs="Calibri"/>
          <w:i/>
          <w:iCs/>
          <w:color w:val="000000"/>
        </w:rPr>
        <w:t xml:space="preserve"> in the Syrian political </w:t>
      </w:r>
      <w:r w:rsidR="00D61D81" w:rsidRPr="001A3319">
        <w:rPr>
          <w:rFonts w:cs="Calibri"/>
          <w:i/>
          <w:iCs/>
          <w:color w:val="000000"/>
        </w:rPr>
        <w:t>process: Building a Constituency for Peace</w:t>
      </w:r>
      <w:r w:rsidR="00D61D81" w:rsidRPr="001A3319">
        <w:rPr>
          <w:rFonts w:cs="Calibri"/>
          <w:color w:val="000000"/>
        </w:rPr>
        <w:t>”</w:t>
      </w:r>
      <w:r w:rsidR="00D407A5" w:rsidRPr="001A3319">
        <w:rPr>
          <w:rFonts w:cs="Calibri"/>
          <w:color w:val="000000"/>
        </w:rPr>
        <w:t>.</w:t>
      </w:r>
      <w:r w:rsidR="00831763" w:rsidRPr="001A3319">
        <w:rPr>
          <w:rFonts w:cs="Calibri"/>
          <w:color w:val="000000"/>
        </w:rPr>
        <w:t xml:space="preserve"> </w:t>
      </w:r>
      <w:r w:rsidRPr="001A3319">
        <w:rPr>
          <w:rFonts w:cs="Calibri"/>
          <w:color w:val="000000"/>
        </w:rPr>
        <w:t>(Office to attach TOR(s) for the scope of work intended results) (UN-Women recommended Summary format is outlined below)</w:t>
      </w:r>
    </w:p>
    <w:p w14:paraId="44DC1281" w14:textId="77777777" w:rsidR="00C122BD" w:rsidRPr="001A3319" w:rsidRDefault="00C122BD" w:rsidP="00247EFE">
      <w:pPr>
        <w:spacing w:after="0" w:line="240" w:lineRule="auto"/>
        <w:jc w:val="both"/>
        <w:rPr>
          <w:rFonts w:cs="Calibri"/>
          <w:color w:val="000000"/>
        </w:rPr>
      </w:pPr>
    </w:p>
    <w:p w14:paraId="49BEAA04" w14:textId="77777777" w:rsidR="00C122BD" w:rsidRPr="001A3319" w:rsidRDefault="00C122BD" w:rsidP="00247EFE">
      <w:pPr>
        <w:spacing w:after="0" w:line="240" w:lineRule="auto"/>
        <w:jc w:val="both"/>
        <w:rPr>
          <w:rFonts w:cs="Calibri"/>
          <w:lang w:val="en-GB" w:eastAsia="en-GB"/>
        </w:rPr>
      </w:pPr>
      <w:r w:rsidRPr="001A3319">
        <w:rPr>
          <w:rFonts w:cs="Calibri"/>
          <w:color w:val="000000"/>
        </w:rPr>
        <w:tab/>
      </w:r>
    </w:p>
    <w:tbl>
      <w:tblPr>
        <w:tblW w:w="0" w:type="auto"/>
        <w:tblCellMar>
          <w:left w:w="0" w:type="dxa"/>
          <w:right w:w="0" w:type="dxa"/>
        </w:tblCellMar>
        <w:tblLook w:val="04A0" w:firstRow="1" w:lastRow="0" w:firstColumn="1" w:lastColumn="0" w:noHBand="0" w:noVBand="1"/>
      </w:tblPr>
      <w:tblGrid>
        <w:gridCol w:w="9340"/>
      </w:tblGrid>
      <w:tr w:rsidR="00C122BD" w:rsidRPr="001A3319" w14:paraId="19B8195C" w14:textId="77777777" w:rsidTr="00C122B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8D3C69" w14:textId="77777777" w:rsidR="00C122BD" w:rsidRPr="001A3319" w:rsidRDefault="00C122BD" w:rsidP="00247EFE">
            <w:pPr>
              <w:numPr>
                <w:ilvl w:val="0"/>
                <w:numId w:val="21"/>
              </w:numPr>
              <w:spacing w:after="0" w:line="240" w:lineRule="auto"/>
              <w:jc w:val="both"/>
              <w:rPr>
                <w:rFonts w:cs="Calibri"/>
                <w:b/>
                <w:spacing w:val="-3"/>
                <w:lang w:val="en-GB" w:eastAsia="en-GB"/>
              </w:rPr>
            </w:pPr>
            <w:r w:rsidRPr="001A3319">
              <w:rPr>
                <w:rFonts w:cs="Calibri"/>
                <w:b/>
                <w:spacing w:val="-3"/>
                <w:lang w:val="en-GB" w:eastAsia="en-GB"/>
              </w:rPr>
              <w:t> Introduction</w:t>
            </w:r>
          </w:p>
          <w:p w14:paraId="6F5363A1" w14:textId="77777777" w:rsidR="00B9349E" w:rsidRPr="001A3319" w:rsidRDefault="00B9349E" w:rsidP="00247EFE">
            <w:pPr>
              <w:spacing w:after="0" w:line="240" w:lineRule="auto"/>
              <w:jc w:val="both"/>
              <w:rPr>
                <w:rFonts w:cs="Calibri"/>
                <w:spacing w:val="-3"/>
                <w:lang w:val="en-GB" w:eastAsia="en-GB"/>
              </w:rPr>
            </w:pPr>
          </w:p>
          <w:p w14:paraId="6D220F5F" w14:textId="77777777" w:rsidR="00C122BD" w:rsidRPr="001A3319" w:rsidRDefault="00C122BD" w:rsidP="00247EFE">
            <w:pPr>
              <w:spacing w:after="0" w:line="240" w:lineRule="auto"/>
              <w:jc w:val="both"/>
              <w:rPr>
                <w:rFonts w:cs="Calibri"/>
                <w:spacing w:val="-3"/>
                <w:u w:val="single"/>
                <w:lang w:val="en-GB" w:eastAsia="en-GB"/>
              </w:rPr>
            </w:pPr>
            <w:r w:rsidRPr="001A3319">
              <w:rPr>
                <w:rFonts w:cs="Calibri"/>
                <w:spacing w:val="-3"/>
                <w:u w:val="single"/>
                <w:lang w:val="en-GB" w:eastAsia="en-GB"/>
              </w:rPr>
              <w:t>Background/Context for required services/results</w:t>
            </w:r>
          </w:p>
          <w:p w14:paraId="4EB4A154" w14:textId="77777777" w:rsidR="00C95F2B" w:rsidRPr="001A3319" w:rsidRDefault="00C95F2B" w:rsidP="00247EFE">
            <w:pPr>
              <w:pStyle w:val="Default"/>
              <w:jc w:val="both"/>
              <w:rPr>
                <w:sz w:val="22"/>
                <w:szCs w:val="22"/>
              </w:rPr>
            </w:pPr>
            <w:r w:rsidRPr="001A3319">
              <w:rPr>
                <w:sz w:val="22"/>
                <w:szCs w:val="22"/>
              </w:rPr>
              <w:t xml:space="preserve">UN Women, grounded in the vision of equality enshrined in the Charter of the United Nations, works for the elimination of discrimination against women and girls; the empowerment of women; and the </w:t>
            </w:r>
          </w:p>
          <w:p w14:paraId="029DEA10" w14:textId="77777777" w:rsidR="00C95F2B" w:rsidRPr="001A3319" w:rsidRDefault="00C95F2B" w:rsidP="00247EFE">
            <w:pPr>
              <w:pStyle w:val="Default"/>
              <w:jc w:val="both"/>
              <w:rPr>
                <w:sz w:val="22"/>
                <w:szCs w:val="22"/>
              </w:rPr>
            </w:pPr>
            <w:r w:rsidRPr="001A3319">
              <w:rPr>
                <w:sz w:val="22"/>
                <w:szCs w:val="22"/>
              </w:rPr>
              <w:t>achievement of equality between women and men as partners and beneficiaries of development, human rights, humanitarian action, and peace and security.</w:t>
            </w:r>
          </w:p>
          <w:p w14:paraId="7F29136B" w14:textId="77777777" w:rsidR="007529A3" w:rsidRPr="001A3319" w:rsidRDefault="007529A3" w:rsidP="00247EFE">
            <w:pPr>
              <w:pStyle w:val="Default"/>
              <w:jc w:val="both"/>
              <w:rPr>
                <w:sz w:val="22"/>
                <w:szCs w:val="22"/>
              </w:rPr>
            </w:pPr>
          </w:p>
          <w:p w14:paraId="65DAE522" w14:textId="77777777" w:rsidR="00C95F2B" w:rsidRPr="001A3319" w:rsidRDefault="00C95F2B" w:rsidP="00247EFE">
            <w:pPr>
              <w:pStyle w:val="Default"/>
              <w:jc w:val="both"/>
              <w:rPr>
                <w:sz w:val="22"/>
                <w:szCs w:val="22"/>
              </w:rPr>
            </w:pPr>
            <w:r w:rsidRPr="001A3319">
              <w:rPr>
                <w:sz w:val="22"/>
                <w:szCs w:val="22"/>
              </w:rPr>
              <w:t xml:space="preserve">As the international community continues to support a Syrian-led, Syrian-owned process to end the conflict under the framework of Security Council resolution 2254 (2015), it recognizes the importance of fully inclusive political dialogues to ensure that the views of all segments of Syrian society including women, are incorporated. This is evident in efforts towards shaping a political settlement, consistent with the Geneva Communiqué of 30 June 2012 and Security Council Resolutions 1325 (2000) and 2122 (2013). </w:t>
            </w:r>
          </w:p>
          <w:p w14:paraId="19954476" w14:textId="77777777" w:rsidR="007529A3" w:rsidRPr="001A3319" w:rsidRDefault="007529A3" w:rsidP="00247EFE">
            <w:pPr>
              <w:pStyle w:val="Default"/>
              <w:jc w:val="both"/>
              <w:rPr>
                <w:sz w:val="22"/>
                <w:szCs w:val="22"/>
              </w:rPr>
            </w:pPr>
          </w:p>
          <w:p w14:paraId="0E70270E" w14:textId="77777777" w:rsidR="00D407A5" w:rsidRPr="001A3319" w:rsidRDefault="00D407A5" w:rsidP="00247EFE">
            <w:pPr>
              <w:pStyle w:val="Default"/>
              <w:jc w:val="both"/>
              <w:rPr>
                <w:sz w:val="22"/>
                <w:szCs w:val="22"/>
              </w:rPr>
            </w:pPr>
            <w:r w:rsidRPr="001A3319">
              <w:rPr>
                <w:sz w:val="22"/>
                <w:szCs w:val="22"/>
              </w:rPr>
              <w:t xml:space="preserve">In support of Syria’s political process, UN Women has been </w:t>
            </w:r>
            <w:r w:rsidR="007529A3" w:rsidRPr="001A3319">
              <w:rPr>
                <w:sz w:val="22"/>
                <w:szCs w:val="22"/>
              </w:rPr>
              <w:t>supporting</w:t>
            </w:r>
            <w:r w:rsidRPr="001A3319">
              <w:rPr>
                <w:sz w:val="22"/>
                <w:szCs w:val="22"/>
              </w:rPr>
              <w:t xml:space="preserve"> Syrian women’s leadership in peacemaking since 2013. This has included </w:t>
            </w:r>
            <w:r w:rsidR="008E7822" w:rsidRPr="001A3319">
              <w:rPr>
                <w:sz w:val="22"/>
                <w:szCs w:val="22"/>
              </w:rPr>
              <w:t xml:space="preserve">providing </w:t>
            </w:r>
            <w:r w:rsidRPr="001A3319">
              <w:rPr>
                <w:sz w:val="22"/>
                <w:szCs w:val="22"/>
              </w:rPr>
              <w:t>gender advisory services to the Office of the Special Envoy (OSE) for Syria, support</w:t>
            </w:r>
            <w:r w:rsidR="008E7822" w:rsidRPr="001A3319">
              <w:rPr>
                <w:sz w:val="22"/>
                <w:szCs w:val="22"/>
              </w:rPr>
              <w:t>ing</w:t>
            </w:r>
            <w:r w:rsidRPr="001A3319">
              <w:rPr>
                <w:sz w:val="22"/>
                <w:szCs w:val="22"/>
              </w:rPr>
              <w:t xml:space="preserve"> the Syrian Women’s Advisory Board (WAB), </w:t>
            </w:r>
            <w:r w:rsidR="008E7822" w:rsidRPr="001A3319">
              <w:rPr>
                <w:sz w:val="22"/>
                <w:szCs w:val="22"/>
              </w:rPr>
              <w:t xml:space="preserve">supporting women’s civil society working on dialogue and peacebuilding, coordinating international stakeholders working on gender equality and women’s rights, and </w:t>
            </w:r>
            <w:r w:rsidR="00DD5C3A" w:rsidRPr="001A3319">
              <w:rPr>
                <w:sz w:val="22"/>
                <w:szCs w:val="22"/>
              </w:rPr>
              <w:t>undertaking rese</w:t>
            </w:r>
            <w:r w:rsidR="008E7822" w:rsidRPr="001A3319">
              <w:rPr>
                <w:sz w:val="22"/>
                <w:szCs w:val="22"/>
              </w:rPr>
              <w:t>arch to improve understanding of the gender dimensions of Syria’s conflict</w:t>
            </w:r>
            <w:r w:rsidRPr="001A3319">
              <w:rPr>
                <w:sz w:val="22"/>
                <w:szCs w:val="22"/>
              </w:rPr>
              <w:t xml:space="preserve">. These efforts are implemented in close collaboration with the Office of the Special Envoy for Syria, the broader Department of Political and Peacekeeping Affairs (DPPA) with the generous support from the Governments of Finland, Norway, and the Netherlands. </w:t>
            </w:r>
          </w:p>
          <w:p w14:paraId="7F9702CC" w14:textId="77777777" w:rsidR="00D61D81" w:rsidRPr="001A3319" w:rsidRDefault="00D61D81" w:rsidP="00247EFE">
            <w:pPr>
              <w:pStyle w:val="Default"/>
              <w:jc w:val="both"/>
              <w:rPr>
                <w:b/>
                <w:bCs/>
                <w:sz w:val="22"/>
                <w:szCs w:val="22"/>
              </w:rPr>
            </w:pPr>
          </w:p>
          <w:p w14:paraId="5F534D95" w14:textId="77777777" w:rsidR="00B06302" w:rsidRPr="001A3319" w:rsidRDefault="00D61D81" w:rsidP="00247EFE">
            <w:pPr>
              <w:spacing w:line="240" w:lineRule="auto"/>
              <w:jc w:val="both"/>
              <w:rPr>
                <w:rFonts w:cs="Calibri"/>
              </w:rPr>
            </w:pPr>
            <w:r w:rsidRPr="001A3319">
              <w:rPr>
                <w:rFonts w:cs="Calibri"/>
                <w:lang w:eastAsia="ar-SA"/>
              </w:rPr>
              <w:t xml:space="preserve">Building and leveraging the influence of women as peace actors inside and outside Syria is critical in working for a just future for Syria. </w:t>
            </w:r>
            <w:r w:rsidRPr="001A3319">
              <w:rPr>
                <w:rFonts w:cs="Calibri"/>
              </w:rPr>
              <w:t xml:space="preserve">Key to this </w:t>
            </w:r>
            <w:r w:rsidR="00B1795D">
              <w:rPr>
                <w:rFonts w:cs="Calibri"/>
              </w:rPr>
              <w:t>is</w:t>
            </w:r>
            <w:r w:rsidRPr="001A3319">
              <w:rPr>
                <w:rFonts w:cs="Calibri"/>
              </w:rPr>
              <w:t xml:space="preserve"> supporting local women’s rights organizations </w:t>
            </w:r>
            <w:r w:rsidR="00B1795D">
              <w:rPr>
                <w:rFonts w:cs="Calibri"/>
              </w:rPr>
              <w:t>working on peacebuilding within the</w:t>
            </w:r>
            <w:r w:rsidR="00B1795D" w:rsidRPr="001A3319">
              <w:rPr>
                <w:rFonts w:cs="Calibri"/>
              </w:rPr>
              <w:t xml:space="preserve"> </w:t>
            </w:r>
            <w:r w:rsidRPr="001A3319">
              <w:rPr>
                <w:rFonts w:cs="Calibri"/>
              </w:rPr>
              <w:t>Syria</w:t>
            </w:r>
            <w:r w:rsidR="00B1795D">
              <w:rPr>
                <w:rFonts w:cs="Calibri"/>
              </w:rPr>
              <w:t>n context</w:t>
            </w:r>
            <w:r w:rsidR="00B9349E" w:rsidRPr="001A3319">
              <w:rPr>
                <w:rFonts w:cs="Calibri"/>
              </w:rPr>
              <w:t xml:space="preserve">. </w:t>
            </w:r>
          </w:p>
          <w:p w14:paraId="19D4488A" w14:textId="77777777" w:rsidR="007529A3" w:rsidRPr="001A3319" w:rsidRDefault="007529A3" w:rsidP="00247EFE">
            <w:pPr>
              <w:spacing w:after="0" w:line="240" w:lineRule="auto"/>
              <w:jc w:val="both"/>
              <w:rPr>
                <w:rFonts w:cs="Calibri"/>
                <w:spacing w:val="-3"/>
                <w:u w:val="single"/>
                <w:lang w:val="en-GB" w:eastAsia="en-GB"/>
              </w:rPr>
            </w:pPr>
            <w:r w:rsidRPr="001A3319">
              <w:rPr>
                <w:rFonts w:cs="Calibri"/>
                <w:spacing w:val="-3"/>
                <w:u w:val="single"/>
                <w:lang w:val="en-GB" w:eastAsia="en-GB"/>
              </w:rPr>
              <w:t>General Overview of services required/results</w:t>
            </w:r>
          </w:p>
          <w:p w14:paraId="7FEF8FD3" w14:textId="74F4CAA9" w:rsidR="00DD5C3A" w:rsidRDefault="00790583" w:rsidP="00247EFE">
            <w:pPr>
              <w:pStyle w:val="Default"/>
              <w:jc w:val="both"/>
              <w:rPr>
                <w:color w:val="auto"/>
                <w:sz w:val="22"/>
                <w:szCs w:val="22"/>
              </w:rPr>
            </w:pPr>
            <w:r w:rsidRPr="001A3319">
              <w:rPr>
                <w:color w:val="auto"/>
                <w:sz w:val="22"/>
                <w:szCs w:val="22"/>
              </w:rPr>
              <w:t xml:space="preserve">UN Women is </w:t>
            </w:r>
            <w:r w:rsidR="007529A3" w:rsidRPr="001A3319">
              <w:rPr>
                <w:color w:val="auto"/>
                <w:sz w:val="22"/>
                <w:szCs w:val="22"/>
              </w:rPr>
              <w:t xml:space="preserve">exploring </w:t>
            </w:r>
            <w:r w:rsidR="00B06302" w:rsidRPr="001A3319">
              <w:rPr>
                <w:color w:val="auto"/>
                <w:sz w:val="22"/>
                <w:szCs w:val="22"/>
              </w:rPr>
              <w:t>potential</w:t>
            </w:r>
            <w:r w:rsidRPr="001A3319">
              <w:rPr>
                <w:color w:val="auto"/>
                <w:sz w:val="22"/>
                <w:szCs w:val="22"/>
              </w:rPr>
              <w:t xml:space="preserve"> partnerships with the </w:t>
            </w:r>
            <w:r w:rsidR="00943148" w:rsidRPr="001A3319">
              <w:rPr>
                <w:color w:val="auto"/>
                <w:sz w:val="22"/>
                <w:szCs w:val="22"/>
              </w:rPr>
              <w:t xml:space="preserve">women’s </w:t>
            </w:r>
            <w:r w:rsidRPr="001A3319">
              <w:rPr>
                <w:color w:val="auto"/>
                <w:sz w:val="22"/>
                <w:szCs w:val="22"/>
              </w:rPr>
              <w:t xml:space="preserve">civil </w:t>
            </w:r>
            <w:r w:rsidR="00943148" w:rsidRPr="001A3319">
              <w:rPr>
                <w:color w:val="auto"/>
                <w:sz w:val="22"/>
                <w:szCs w:val="22"/>
              </w:rPr>
              <w:t>society</w:t>
            </w:r>
            <w:r w:rsidR="00B9349E" w:rsidRPr="001A3319">
              <w:rPr>
                <w:color w:val="auto"/>
                <w:sz w:val="22"/>
                <w:szCs w:val="22"/>
              </w:rPr>
              <w:t xml:space="preserve"> </w:t>
            </w:r>
            <w:r w:rsidR="00943148" w:rsidRPr="001A3319">
              <w:rPr>
                <w:color w:val="auto"/>
                <w:sz w:val="22"/>
                <w:szCs w:val="22"/>
              </w:rPr>
              <w:t xml:space="preserve">working on </w:t>
            </w:r>
            <w:r w:rsidR="00535B19">
              <w:rPr>
                <w:color w:val="auto"/>
                <w:sz w:val="22"/>
                <w:szCs w:val="22"/>
              </w:rPr>
              <w:t xml:space="preserve">gender and </w:t>
            </w:r>
            <w:r w:rsidR="00B1795D">
              <w:rPr>
                <w:color w:val="auto"/>
                <w:sz w:val="22"/>
                <w:szCs w:val="22"/>
              </w:rPr>
              <w:t xml:space="preserve">peacebuilding </w:t>
            </w:r>
            <w:r w:rsidR="00535B19">
              <w:rPr>
                <w:color w:val="auto"/>
                <w:sz w:val="22"/>
                <w:szCs w:val="22"/>
              </w:rPr>
              <w:t xml:space="preserve">for </w:t>
            </w:r>
            <w:r w:rsidR="00943148" w:rsidRPr="001A3319">
              <w:rPr>
                <w:color w:val="auto"/>
                <w:sz w:val="22"/>
                <w:szCs w:val="22"/>
              </w:rPr>
              <w:t xml:space="preserve">Syria. </w:t>
            </w:r>
            <w:r w:rsidR="00B9349E" w:rsidRPr="00DD5C3A">
              <w:rPr>
                <w:color w:val="auto"/>
                <w:sz w:val="22"/>
                <w:szCs w:val="22"/>
              </w:rPr>
              <w:t xml:space="preserve">This includes supporting women’s groups to build alliances on women’s rights, </w:t>
            </w:r>
            <w:r w:rsidR="0057016E">
              <w:rPr>
                <w:color w:val="auto"/>
                <w:sz w:val="22"/>
                <w:szCs w:val="22"/>
              </w:rPr>
              <w:t xml:space="preserve">to </w:t>
            </w:r>
            <w:r w:rsidR="00B9349E" w:rsidRPr="00DD5C3A">
              <w:rPr>
                <w:color w:val="auto"/>
                <w:sz w:val="22"/>
                <w:szCs w:val="22"/>
              </w:rPr>
              <w:t xml:space="preserve">facilitate long-term dialogues, </w:t>
            </w:r>
            <w:r w:rsidR="0057016E">
              <w:rPr>
                <w:color w:val="auto"/>
                <w:sz w:val="22"/>
                <w:szCs w:val="22"/>
              </w:rPr>
              <w:t xml:space="preserve">to </w:t>
            </w:r>
            <w:r w:rsidR="00B9349E" w:rsidRPr="00DD5C3A">
              <w:rPr>
                <w:color w:val="auto"/>
                <w:sz w:val="22"/>
                <w:szCs w:val="22"/>
              </w:rPr>
              <w:t xml:space="preserve">undertake trust-building activities, </w:t>
            </w:r>
            <w:r w:rsidR="0057016E">
              <w:rPr>
                <w:color w:val="auto"/>
                <w:sz w:val="22"/>
                <w:szCs w:val="22"/>
              </w:rPr>
              <w:t xml:space="preserve">to </w:t>
            </w:r>
            <w:r w:rsidR="00B9349E" w:rsidRPr="00DD5C3A">
              <w:rPr>
                <w:color w:val="auto"/>
                <w:sz w:val="22"/>
                <w:szCs w:val="22"/>
              </w:rPr>
              <w:t>build support for the political process</w:t>
            </w:r>
            <w:r w:rsidR="00B06302" w:rsidRPr="00DD5C3A">
              <w:rPr>
                <w:color w:val="auto"/>
                <w:sz w:val="22"/>
                <w:szCs w:val="22"/>
              </w:rPr>
              <w:t xml:space="preserve">, </w:t>
            </w:r>
            <w:r w:rsidR="00DD5C3A" w:rsidRPr="00DD5C3A">
              <w:rPr>
                <w:color w:val="auto"/>
                <w:sz w:val="22"/>
                <w:szCs w:val="22"/>
              </w:rPr>
              <w:t xml:space="preserve">and </w:t>
            </w:r>
            <w:r w:rsidR="0057016E">
              <w:rPr>
                <w:color w:val="auto"/>
                <w:sz w:val="22"/>
                <w:szCs w:val="22"/>
              </w:rPr>
              <w:t xml:space="preserve">to </w:t>
            </w:r>
            <w:r w:rsidR="00B06302" w:rsidRPr="00DD5C3A">
              <w:rPr>
                <w:color w:val="auto"/>
                <w:sz w:val="22"/>
                <w:szCs w:val="22"/>
              </w:rPr>
              <w:t>implement initiatives that link local civil society to the political process</w:t>
            </w:r>
            <w:r w:rsidR="00DD5C3A" w:rsidRPr="00DD5C3A">
              <w:rPr>
                <w:color w:val="auto"/>
                <w:sz w:val="22"/>
                <w:szCs w:val="22"/>
              </w:rPr>
              <w:t>.</w:t>
            </w:r>
            <w:r w:rsidR="00B06302" w:rsidRPr="00DD5C3A">
              <w:rPr>
                <w:color w:val="auto"/>
                <w:sz w:val="22"/>
                <w:szCs w:val="22"/>
              </w:rPr>
              <w:t xml:space="preserve"> </w:t>
            </w:r>
          </w:p>
          <w:p w14:paraId="246D8C9D" w14:textId="77777777" w:rsidR="00DD5C3A" w:rsidRPr="00DD5C3A" w:rsidRDefault="00DD5C3A" w:rsidP="00247EFE">
            <w:pPr>
              <w:pStyle w:val="Default"/>
              <w:jc w:val="both"/>
              <w:rPr>
                <w:color w:val="auto"/>
                <w:sz w:val="22"/>
                <w:szCs w:val="22"/>
              </w:rPr>
            </w:pPr>
          </w:p>
        </w:tc>
      </w:tr>
      <w:tr w:rsidR="00C122BD" w:rsidRPr="001A3319" w14:paraId="3C249121" w14:textId="77777777" w:rsidTr="00C122BD">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1AC59" w14:textId="77777777" w:rsidR="00C122BD" w:rsidRPr="001A3319" w:rsidRDefault="00C122BD" w:rsidP="00247EFE">
            <w:pPr>
              <w:numPr>
                <w:ilvl w:val="0"/>
                <w:numId w:val="21"/>
              </w:numPr>
              <w:spacing w:after="0" w:line="240" w:lineRule="auto"/>
              <w:jc w:val="both"/>
              <w:rPr>
                <w:rFonts w:cs="Calibri"/>
                <w:b/>
                <w:spacing w:val="-3"/>
                <w:lang w:val="en-GB" w:eastAsia="en-GB"/>
              </w:rPr>
            </w:pPr>
            <w:r w:rsidRPr="001A3319">
              <w:rPr>
                <w:rFonts w:cs="Calibri"/>
                <w:spacing w:val="-3"/>
                <w:lang w:val="en-GB" w:eastAsia="en-GB"/>
              </w:rPr>
              <w:t> </w:t>
            </w:r>
            <w:r w:rsidRPr="001A3319">
              <w:rPr>
                <w:rFonts w:cs="Calibri"/>
                <w:b/>
                <w:spacing w:val="-3"/>
                <w:lang w:val="en-GB" w:eastAsia="en-GB"/>
              </w:rPr>
              <w:t>Description of required services/results</w:t>
            </w:r>
          </w:p>
          <w:p w14:paraId="292DA894" w14:textId="77777777" w:rsidR="007E04C3" w:rsidRDefault="001E4388" w:rsidP="00247EFE">
            <w:pPr>
              <w:pStyle w:val="Default"/>
              <w:jc w:val="both"/>
              <w:rPr>
                <w:sz w:val="22"/>
                <w:szCs w:val="22"/>
              </w:rPr>
            </w:pPr>
            <w:r w:rsidRPr="001A3319">
              <w:rPr>
                <w:color w:val="auto"/>
                <w:sz w:val="22"/>
                <w:szCs w:val="22"/>
              </w:rPr>
              <w:t>UN Women</w:t>
            </w:r>
            <w:r w:rsidR="000260F4" w:rsidRPr="001A3319">
              <w:rPr>
                <w:color w:val="auto"/>
                <w:sz w:val="22"/>
                <w:szCs w:val="22"/>
              </w:rPr>
              <w:t xml:space="preserve"> is working on broadening its </w:t>
            </w:r>
            <w:r w:rsidR="00B06302" w:rsidRPr="001A3319">
              <w:rPr>
                <w:color w:val="auto"/>
                <w:sz w:val="22"/>
                <w:szCs w:val="22"/>
              </w:rPr>
              <w:t>support to</w:t>
            </w:r>
            <w:r w:rsidR="000260F4" w:rsidRPr="001A3319">
              <w:rPr>
                <w:color w:val="auto"/>
                <w:sz w:val="22"/>
                <w:szCs w:val="22"/>
              </w:rPr>
              <w:t xml:space="preserve"> </w:t>
            </w:r>
            <w:r w:rsidR="00B06302" w:rsidRPr="001A3319">
              <w:rPr>
                <w:color w:val="auto"/>
                <w:sz w:val="22"/>
                <w:szCs w:val="22"/>
              </w:rPr>
              <w:t>women’s</w:t>
            </w:r>
            <w:r w:rsidR="000260F4" w:rsidRPr="001A3319">
              <w:rPr>
                <w:color w:val="auto"/>
                <w:sz w:val="22"/>
                <w:szCs w:val="22"/>
              </w:rPr>
              <w:t xml:space="preserve"> civil society </w:t>
            </w:r>
            <w:r w:rsidR="00B1795D">
              <w:rPr>
                <w:color w:val="auto"/>
                <w:sz w:val="22"/>
                <w:szCs w:val="22"/>
              </w:rPr>
              <w:t xml:space="preserve">working on </w:t>
            </w:r>
            <w:r w:rsidR="00B1795D" w:rsidRPr="001A3319">
              <w:rPr>
                <w:color w:val="auto"/>
                <w:sz w:val="22"/>
                <w:szCs w:val="22"/>
              </w:rPr>
              <w:t>Syria</w:t>
            </w:r>
            <w:r w:rsidR="00B1795D">
              <w:rPr>
                <w:color w:val="auto"/>
                <w:sz w:val="22"/>
                <w:szCs w:val="22"/>
              </w:rPr>
              <w:t xml:space="preserve"> and peacebuilding</w:t>
            </w:r>
            <w:r w:rsidR="00DD5C3A" w:rsidRPr="001A3319">
              <w:rPr>
                <w:color w:val="auto"/>
                <w:sz w:val="22"/>
                <w:szCs w:val="22"/>
              </w:rPr>
              <w:t xml:space="preserve">. </w:t>
            </w:r>
            <w:r w:rsidRPr="001A3319">
              <w:rPr>
                <w:sz w:val="22"/>
                <w:szCs w:val="22"/>
              </w:rPr>
              <w:t xml:space="preserve">The </w:t>
            </w:r>
            <w:r w:rsidR="00EB7AAE" w:rsidRPr="001A3319">
              <w:rPr>
                <w:sz w:val="22"/>
                <w:szCs w:val="22"/>
              </w:rPr>
              <w:t xml:space="preserve">objective of the </w:t>
            </w:r>
            <w:r w:rsidR="00B06302" w:rsidRPr="001A3319">
              <w:rPr>
                <w:sz w:val="22"/>
                <w:szCs w:val="22"/>
              </w:rPr>
              <w:t>support</w:t>
            </w:r>
            <w:r w:rsidR="00EB7AAE" w:rsidRPr="001A3319">
              <w:rPr>
                <w:sz w:val="22"/>
                <w:szCs w:val="22"/>
              </w:rPr>
              <w:t xml:space="preserve"> is to</w:t>
            </w:r>
            <w:r w:rsidR="00B06302" w:rsidRPr="001A3319">
              <w:rPr>
                <w:sz w:val="22"/>
                <w:szCs w:val="22"/>
              </w:rPr>
              <w:t xml:space="preserve"> work with </w:t>
            </w:r>
            <w:r w:rsidR="00DD5C3A" w:rsidRPr="001A3319">
              <w:rPr>
                <w:sz w:val="22"/>
                <w:szCs w:val="22"/>
              </w:rPr>
              <w:t xml:space="preserve">local </w:t>
            </w:r>
            <w:r w:rsidR="00B06302" w:rsidRPr="001A3319">
              <w:rPr>
                <w:sz w:val="22"/>
                <w:szCs w:val="22"/>
              </w:rPr>
              <w:t xml:space="preserve">organizations </w:t>
            </w:r>
            <w:r w:rsidR="007E04C3" w:rsidRPr="001A3319">
              <w:rPr>
                <w:sz w:val="22"/>
                <w:szCs w:val="22"/>
              </w:rPr>
              <w:t xml:space="preserve">that use peacebuilding frameworks in </w:t>
            </w:r>
            <w:r w:rsidR="0057016E" w:rsidRPr="001A3319">
              <w:rPr>
                <w:sz w:val="22"/>
                <w:szCs w:val="22"/>
              </w:rPr>
              <w:t xml:space="preserve">implementing </w:t>
            </w:r>
            <w:r w:rsidR="007E04C3" w:rsidRPr="001A3319">
              <w:rPr>
                <w:sz w:val="22"/>
                <w:szCs w:val="22"/>
              </w:rPr>
              <w:t>initiatives related to</w:t>
            </w:r>
            <w:r w:rsidR="00B06302" w:rsidRPr="001A3319">
              <w:rPr>
                <w:sz w:val="22"/>
                <w:szCs w:val="22"/>
              </w:rPr>
              <w:t>:</w:t>
            </w:r>
          </w:p>
          <w:p w14:paraId="57A8EBDD" w14:textId="77777777" w:rsidR="00B1795D" w:rsidRPr="001A3319" w:rsidRDefault="00B1795D" w:rsidP="00247EFE">
            <w:pPr>
              <w:pStyle w:val="Default"/>
              <w:jc w:val="both"/>
              <w:rPr>
                <w:color w:val="auto"/>
                <w:sz w:val="22"/>
                <w:szCs w:val="22"/>
              </w:rPr>
            </w:pPr>
          </w:p>
          <w:p w14:paraId="066D5CAC" w14:textId="77777777" w:rsidR="00B06302" w:rsidRPr="00C76D7D" w:rsidRDefault="00B06302" w:rsidP="00C76D7D">
            <w:pPr>
              <w:pStyle w:val="Default"/>
              <w:numPr>
                <w:ilvl w:val="1"/>
                <w:numId w:val="21"/>
              </w:numPr>
              <w:jc w:val="both"/>
              <w:rPr>
                <w:sz w:val="22"/>
                <w:szCs w:val="22"/>
              </w:rPr>
            </w:pPr>
            <w:r w:rsidRPr="001A3319">
              <w:rPr>
                <w:sz w:val="22"/>
                <w:szCs w:val="22"/>
              </w:rPr>
              <w:lastRenderedPageBreak/>
              <w:t>I</w:t>
            </w:r>
            <w:r w:rsidR="00EB7AAE" w:rsidRPr="001A3319">
              <w:rPr>
                <w:sz w:val="22"/>
                <w:szCs w:val="22"/>
              </w:rPr>
              <w:t>ncreas</w:t>
            </w:r>
            <w:r w:rsidRPr="001A3319">
              <w:rPr>
                <w:sz w:val="22"/>
                <w:szCs w:val="22"/>
              </w:rPr>
              <w:t>ing</w:t>
            </w:r>
            <w:r w:rsidR="00EB7AAE" w:rsidRPr="001A3319">
              <w:rPr>
                <w:sz w:val="22"/>
                <w:szCs w:val="22"/>
              </w:rPr>
              <w:t xml:space="preserve"> trust and cooperation across different constituencies</w:t>
            </w:r>
            <w:r w:rsidR="007E04C3" w:rsidRPr="001A3319">
              <w:rPr>
                <w:sz w:val="22"/>
                <w:szCs w:val="22"/>
              </w:rPr>
              <w:t xml:space="preserve"> at the community-level</w:t>
            </w:r>
            <w:r w:rsidR="00B1795D">
              <w:rPr>
                <w:sz w:val="22"/>
                <w:szCs w:val="22"/>
              </w:rPr>
              <w:t xml:space="preserve"> on issues of gender equality</w:t>
            </w:r>
            <w:r w:rsidRPr="001A3319">
              <w:rPr>
                <w:sz w:val="22"/>
                <w:szCs w:val="22"/>
              </w:rPr>
              <w:t>;</w:t>
            </w:r>
            <w:r w:rsidR="00C76D7D">
              <w:rPr>
                <w:sz w:val="22"/>
                <w:szCs w:val="22"/>
              </w:rPr>
              <w:t xml:space="preserve"> and</w:t>
            </w:r>
          </w:p>
          <w:p w14:paraId="2C88EEBA" w14:textId="77777777" w:rsidR="00B06302" w:rsidRPr="001A3319" w:rsidRDefault="00B06302" w:rsidP="00247EFE">
            <w:pPr>
              <w:pStyle w:val="Default"/>
              <w:numPr>
                <w:ilvl w:val="1"/>
                <w:numId w:val="21"/>
              </w:numPr>
              <w:jc w:val="both"/>
              <w:rPr>
                <w:sz w:val="22"/>
                <w:szCs w:val="22"/>
              </w:rPr>
            </w:pPr>
            <w:r w:rsidRPr="001A3319">
              <w:rPr>
                <w:sz w:val="22"/>
                <w:szCs w:val="22"/>
              </w:rPr>
              <w:t>Connecting local women’s civil society to the ongoing political process</w:t>
            </w:r>
            <w:r w:rsidR="007E04C3" w:rsidRPr="001A3319">
              <w:rPr>
                <w:sz w:val="22"/>
                <w:szCs w:val="22"/>
              </w:rPr>
              <w:t>, including the articulation of common priorities and issues</w:t>
            </w:r>
            <w:r w:rsidR="00DD5C3A" w:rsidRPr="001A3319">
              <w:rPr>
                <w:sz w:val="22"/>
                <w:szCs w:val="22"/>
              </w:rPr>
              <w:t xml:space="preserve"> related to women’s rights and gender equality</w:t>
            </w:r>
            <w:r w:rsidR="00B1795D">
              <w:rPr>
                <w:sz w:val="22"/>
                <w:szCs w:val="22"/>
              </w:rPr>
              <w:t>.</w:t>
            </w:r>
          </w:p>
          <w:p w14:paraId="1C3B30E9" w14:textId="77777777" w:rsidR="00EB7AAE" w:rsidRPr="001A3319" w:rsidRDefault="00EB7AAE" w:rsidP="00247EFE">
            <w:pPr>
              <w:pStyle w:val="Default"/>
              <w:jc w:val="both"/>
              <w:rPr>
                <w:sz w:val="22"/>
                <w:szCs w:val="22"/>
              </w:rPr>
            </w:pPr>
          </w:p>
          <w:p w14:paraId="25D01E3B" w14:textId="77777777" w:rsidR="00C122BD" w:rsidRPr="001A3319" w:rsidRDefault="0057016E" w:rsidP="00247EFE">
            <w:pPr>
              <w:spacing w:after="0" w:line="240" w:lineRule="auto"/>
              <w:jc w:val="both"/>
              <w:rPr>
                <w:rFonts w:cs="Calibri"/>
              </w:rPr>
            </w:pPr>
            <w:r w:rsidRPr="001A3319">
              <w:rPr>
                <w:rFonts w:cs="Calibri"/>
              </w:rPr>
              <w:t xml:space="preserve">UN Women is seeking </w:t>
            </w:r>
            <w:r w:rsidR="00DD5C3A" w:rsidRPr="001A3319">
              <w:rPr>
                <w:rFonts w:cs="Calibri"/>
              </w:rPr>
              <w:t>organizations</w:t>
            </w:r>
            <w:r w:rsidRPr="001A3319">
              <w:rPr>
                <w:rFonts w:cs="Calibri"/>
              </w:rPr>
              <w:t xml:space="preserve"> that draw on peacebuilding frameworks and approaches in implementing initiatives related to the areas outlined above. </w:t>
            </w:r>
            <w:r w:rsidR="00EB7AAE" w:rsidRPr="001A3319">
              <w:rPr>
                <w:rFonts w:cs="Calibri"/>
              </w:rPr>
              <w:t>No prescribed methodology for how this work is to be undertaken is given. Instead applicants are encouraged to set out the methodology they think fits to achieving the following results</w:t>
            </w:r>
            <w:r w:rsidR="00DD5C3A" w:rsidRPr="001A3319">
              <w:rPr>
                <w:rFonts w:cs="Calibri"/>
              </w:rPr>
              <w:t xml:space="preserve">: </w:t>
            </w:r>
            <w:r w:rsidR="00DD5C3A" w:rsidRPr="00DD5C3A">
              <w:rPr>
                <w:rFonts w:cs="Calibri"/>
              </w:rPr>
              <w:t>increased tolerance, collaboration and alliances on key gender equality issues across women’s rights actors, women’s leaders and women’s organizations at the local level</w:t>
            </w:r>
            <w:r w:rsidR="007E4ADF">
              <w:rPr>
                <w:rFonts w:cs="Calibri"/>
              </w:rPr>
              <w:t>.</w:t>
            </w:r>
          </w:p>
        </w:tc>
      </w:tr>
      <w:tr w:rsidR="00C122BD" w:rsidRPr="001A3319" w14:paraId="01532F58" w14:textId="77777777" w:rsidTr="00C122BD">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074B4" w14:textId="77777777" w:rsidR="00C122BD" w:rsidRPr="001A3319" w:rsidRDefault="00C122BD" w:rsidP="00247EFE">
            <w:pPr>
              <w:numPr>
                <w:ilvl w:val="0"/>
                <w:numId w:val="21"/>
              </w:numPr>
              <w:spacing w:after="0" w:line="240" w:lineRule="auto"/>
              <w:jc w:val="both"/>
              <w:rPr>
                <w:rFonts w:cs="Calibri"/>
                <w:spacing w:val="-3"/>
                <w:lang w:val="en-GB" w:eastAsia="en-GB"/>
              </w:rPr>
            </w:pPr>
            <w:r w:rsidRPr="001A3319">
              <w:rPr>
                <w:rFonts w:cs="Calibri"/>
                <w:spacing w:val="-3"/>
                <w:lang w:val="en-GB" w:eastAsia="en-GB"/>
              </w:rPr>
              <w:lastRenderedPageBreak/>
              <w:t> </w:t>
            </w:r>
            <w:r w:rsidRPr="001A3319">
              <w:rPr>
                <w:rFonts w:cs="Calibri"/>
                <w:b/>
                <w:spacing w:val="-3"/>
                <w:lang w:val="en-GB" w:eastAsia="en-GB"/>
              </w:rPr>
              <w:t>Timeframe</w:t>
            </w:r>
          </w:p>
          <w:p w14:paraId="7AEA15CC" w14:textId="79DF4808" w:rsidR="00943148" w:rsidRPr="001A3319" w:rsidRDefault="00943148" w:rsidP="00247EFE">
            <w:pPr>
              <w:spacing w:line="240" w:lineRule="auto"/>
              <w:jc w:val="both"/>
              <w:rPr>
                <w:rFonts w:cs="Calibri"/>
                <w:spacing w:val="-3"/>
                <w:lang w:val="en-GB" w:eastAsia="en-GB"/>
              </w:rPr>
            </w:pPr>
            <w:r w:rsidRPr="001A3319">
              <w:rPr>
                <w:rFonts w:cs="Calibri"/>
                <w:spacing w:val="-3"/>
                <w:lang w:val="en-GB" w:eastAsia="en-GB"/>
              </w:rPr>
              <w:t>UN Women is seeking partners to implement projects</w:t>
            </w:r>
            <w:r w:rsidR="007E04C3" w:rsidRPr="001A3319">
              <w:rPr>
                <w:rFonts w:cs="Calibri"/>
                <w:spacing w:val="-3"/>
                <w:lang w:val="en-GB" w:eastAsia="en-GB"/>
              </w:rPr>
              <w:t xml:space="preserve"> of </w:t>
            </w:r>
            <w:r w:rsidR="00C76D7D">
              <w:rPr>
                <w:rFonts w:cs="Calibri"/>
                <w:spacing w:val="-3"/>
                <w:lang w:val="en-GB" w:eastAsia="en-GB"/>
              </w:rPr>
              <w:t xml:space="preserve">up to two years </w:t>
            </w:r>
            <w:r w:rsidRPr="001A3319">
              <w:rPr>
                <w:rFonts w:cs="Calibri"/>
                <w:spacing w:val="-3"/>
                <w:lang w:val="en-GB" w:eastAsia="en-GB"/>
              </w:rPr>
              <w:t xml:space="preserve">between </w:t>
            </w:r>
            <w:r w:rsidR="000C2931">
              <w:rPr>
                <w:rFonts w:cs="Calibri"/>
                <w:spacing w:val="-3"/>
                <w:lang w:val="en-GB" w:eastAsia="en-GB"/>
              </w:rPr>
              <w:t xml:space="preserve">January </w:t>
            </w:r>
            <w:r w:rsidRPr="001A3319">
              <w:rPr>
                <w:rFonts w:cs="Calibri"/>
                <w:spacing w:val="-3"/>
                <w:lang w:val="en-GB" w:eastAsia="en-GB"/>
              </w:rPr>
              <w:t>202</w:t>
            </w:r>
            <w:r w:rsidR="000C2931">
              <w:rPr>
                <w:rFonts w:cs="Calibri"/>
                <w:spacing w:val="-3"/>
                <w:lang w:val="en-GB" w:eastAsia="en-GB"/>
              </w:rPr>
              <w:t>1</w:t>
            </w:r>
            <w:r w:rsidRPr="001A3319">
              <w:rPr>
                <w:rFonts w:cs="Calibri"/>
                <w:spacing w:val="-3"/>
                <w:lang w:val="en-GB" w:eastAsia="en-GB"/>
              </w:rPr>
              <w:t xml:space="preserve"> and December 2023.</w:t>
            </w:r>
          </w:p>
        </w:tc>
      </w:tr>
      <w:tr w:rsidR="00C122BD" w:rsidRPr="001A3319" w14:paraId="09FA7421" w14:textId="77777777" w:rsidTr="00C347F1">
        <w:tc>
          <w:tcPr>
            <w:tcW w:w="9629" w:type="dxa"/>
            <w:tcBorders>
              <w:top w:val="nil"/>
              <w:left w:val="single" w:sz="8" w:space="0" w:color="auto"/>
              <w:bottom w:val="nil"/>
              <w:right w:val="single" w:sz="8" w:space="0" w:color="auto"/>
            </w:tcBorders>
            <w:tcMar>
              <w:top w:w="0" w:type="dxa"/>
              <w:left w:w="108" w:type="dxa"/>
              <w:bottom w:w="0" w:type="dxa"/>
              <w:right w:w="108" w:type="dxa"/>
            </w:tcMar>
          </w:tcPr>
          <w:p w14:paraId="6F4BFCBC" w14:textId="77777777" w:rsidR="00C122BD" w:rsidRPr="001A3319" w:rsidRDefault="00C122BD" w:rsidP="00247EFE">
            <w:pPr>
              <w:numPr>
                <w:ilvl w:val="0"/>
                <w:numId w:val="21"/>
              </w:numPr>
              <w:spacing w:after="0" w:line="240" w:lineRule="auto"/>
              <w:jc w:val="both"/>
              <w:rPr>
                <w:rFonts w:cs="Calibri"/>
                <w:b/>
                <w:spacing w:val="-3"/>
                <w:lang w:val="en-GB" w:eastAsia="en-GB"/>
              </w:rPr>
            </w:pPr>
            <w:r w:rsidRPr="001A3319">
              <w:rPr>
                <w:rFonts w:cs="Calibri"/>
                <w:spacing w:val="-3"/>
                <w:lang w:val="en-GB" w:eastAsia="en-GB"/>
              </w:rPr>
              <w:t> </w:t>
            </w:r>
            <w:r w:rsidRPr="001A3319">
              <w:rPr>
                <w:rFonts w:cs="Calibri"/>
                <w:b/>
                <w:spacing w:val="-3"/>
                <w:lang w:val="en-GB" w:eastAsia="en-GB"/>
              </w:rPr>
              <w:t>Competencies:</w:t>
            </w:r>
          </w:p>
          <w:p w14:paraId="512BBA39" w14:textId="77777777" w:rsidR="002478F5" w:rsidRPr="001A3319" w:rsidRDefault="002478F5" w:rsidP="00247EFE">
            <w:pPr>
              <w:spacing w:after="0" w:line="240" w:lineRule="auto"/>
              <w:jc w:val="both"/>
              <w:rPr>
                <w:rFonts w:cs="Calibri"/>
                <w:spacing w:val="-3"/>
                <w:lang w:val="en-GB" w:eastAsia="en-GB"/>
              </w:rPr>
            </w:pPr>
          </w:p>
          <w:p w14:paraId="159400BD" w14:textId="77777777" w:rsidR="002478F5" w:rsidRPr="001A3319" w:rsidRDefault="00C122BD" w:rsidP="00247EFE">
            <w:pPr>
              <w:spacing w:after="0" w:line="240" w:lineRule="auto"/>
              <w:jc w:val="both"/>
              <w:rPr>
                <w:rFonts w:cs="Calibri"/>
                <w:spacing w:val="-3"/>
                <w:u w:val="single"/>
                <w:lang w:val="en-GB" w:eastAsia="en-GB"/>
              </w:rPr>
            </w:pPr>
            <w:r w:rsidRPr="001A3319">
              <w:rPr>
                <w:rFonts w:cs="Calibri"/>
                <w:spacing w:val="-3"/>
                <w:u w:val="single"/>
                <w:lang w:val="en-GB" w:eastAsia="en-GB"/>
              </w:rPr>
              <w:t>Technical/functional competencies required;</w:t>
            </w:r>
          </w:p>
          <w:p w14:paraId="69ED18F1" w14:textId="77777777" w:rsidR="002478F5" w:rsidRPr="001A3319" w:rsidRDefault="002478F5" w:rsidP="00247EFE">
            <w:pPr>
              <w:pStyle w:val="Default"/>
              <w:numPr>
                <w:ilvl w:val="1"/>
                <w:numId w:val="21"/>
              </w:numPr>
              <w:jc w:val="both"/>
              <w:rPr>
                <w:sz w:val="22"/>
                <w:szCs w:val="22"/>
              </w:rPr>
            </w:pPr>
            <w:r w:rsidRPr="001A3319">
              <w:rPr>
                <w:sz w:val="22"/>
                <w:szCs w:val="22"/>
              </w:rPr>
              <w:t>Demonstrated focus on women’s rights and gender equality</w:t>
            </w:r>
            <w:r w:rsidR="00097CE3" w:rsidRPr="001A3319">
              <w:rPr>
                <w:sz w:val="22"/>
                <w:szCs w:val="22"/>
              </w:rPr>
              <w:t xml:space="preserve"> </w:t>
            </w:r>
            <w:r w:rsidR="007E4ADF">
              <w:rPr>
                <w:sz w:val="22"/>
                <w:szCs w:val="22"/>
              </w:rPr>
              <w:t>and</w:t>
            </w:r>
            <w:r w:rsidR="007E4ADF" w:rsidRPr="001A3319">
              <w:rPr>
                <w:sz w:val="22"/>
                <w:szCs w:val="22"/>
              </w:rPr>
              <w:t xml:space="preserve"> </w:t>
            </w:r>
            <w:r w:rsidR="00097CE3" w:rsidRPr="001A3319">
              <w:rPr>
                <w:sz w:val="22"/>
                <w:szCs w:val="22"/>
              </w:rPr>
              <w:t>Syria</w:t>
            </w:r>
            <w:r w:rsidR="00DD5C3A" w:rsidRPr="001A3319">
              <w:rPr>
                <w:sz w:val="22"/>
                <w:szCs w:val="22"/>
              </w:rPr>
              <w:t>;</w:t>
            </w:r>
          </w:p>
          <w:p w14:paraId="47E2BDED" w14:textId="3A377B60" w:rsidR="002478F5" w:rsidRPr="001A3319" w:rsidRDefault="002478F5" w:rsidP="00247EFE">
            <w:pPr>
              <w:pStyle w:val="Default"/>
              <w:numPr>
                <w:ilvl w:val="1"/>
                <w:numId w:val="21"/>
              </w:numPr>
              <w:jc w:val="both"/>
              <w:rPr>
                <w:sz w:val="22"/>
                <w:szCs w:val="22"/>
              </w:rPr>
            </w:pPr>
            <w:r w:rsidRPr="001A3319">
              <w:rPr>
                <w:sz w:val="22"/>
                <w:szCs w:val="22"/>
              </w:rPr>
              <w:t xml:space="preserve">Track record in holding dialogues </w:t>
            </w:r>
            <w:r w:rsidR="00097CE3" w:rsidRPr="001A3319">
              <w:rPr>
                <w:sz w:val="22"/>
                <w:szCs w:val="22"/>
              </w:rPr>
              <w:t>across diverse communities</w:t>
            </w:r>
            <w:r w:rsidR="00535B19">
              <w:rPr>
                <w:sz w:val="22"/>
                <w:szCs w:val="22"/>
              </w:rPr>
              <w:t>;</w:t>
            </w:r>
            <w:r w:rsidR="00097CE3" w:rsidRPr="001A3319">
              <w:rPr>
                <w:sz w:val="22"/>
                <w:szCs w:val="22"/>
              </w:rPr>
              <w:t xml:space="preserve"> </w:t>
            </w:r>
          </w:p>
          <w:p w14:paraId="609D07E9" w14:textId="77777777" w:rsidR="007E04C3" w:rsidRPr="001A3319" w:rsidRDefault="007E04C3" w:rsidP="00247EFE">
            <w:pPr>
              <w:pStyle w:val="Default"/>
              <w:numPr>
                <w:ilvl w:val="1"/>
                <w:numId w:val="21"/>
              </w:numPr>
              <w:jc w:val="both"/>
              <w:rPr>
                <w:sz w:val="22"/>
                <w:szCs w:val="22"/>
              </w:rPr>
            </w:pPr>
            <w:r w:rsidRPr="001A3319">
              <w:rPr>
                <w:sz w:val="22"/>
                <w:szCs w:val="22"/>
              </w:rPr>
              <w:t xml:space="preserve">Experience in implementing programming </w:t>
            </w:r>
            <w:r w:rsidR="00097CE3" w:rsidRPr="001A3319">
              <w:rPr>
                <w:sz w:val="22"/>
                <w:szCs w:val="22"/>
              </w:rPr>
              <w:t>that draws on</w:t>
            </w:r>
            <w:r w:rsidRPr="001A3319">
              <w:rPr>
                <w:sz w:val="22"/>
                <w:szCs w:val="22"/>
              </w:rPr>
              <w:t xml:space="preserve"> peacebuilding frameworks</w:t>
            </w:r>
            <w:r w:rsidR="00097CE3" w:rsidRPr="001A3319">
              <w:rPr>
                <w:sz w:val="22"/>
                <w:szCs w:val="22"/>
              </w:rPr>
              <w:t xml:space="preserve"> and </w:t>
            </w:r>
            <w:r w:rsidR="007E4ADF" w:rsidRPr="001A3319">
              <w:rPr>
                <w:sz w:val="22"/>
                <w:szCs w:val="22"/>
              </w:rPr>
              <w:t>use</w:t>
            </w:r>
            <w:r w:rsidR="007E4ADF">
              <w:rPr>
                <w:sz w:val="22"/>
                <w:szCs w:val="22"/>
              </w:rPr>
              <w:t xml:space="preserve"> of</w:t>
            </w:r>
            <w:r w:rsidR="007E4ADF" w:rsidRPr="001A3319">
              <w:rPr>
                <w:sz w:val="22"/>
                <w:szCs w:val="22"/>
              </w:rPr>
              <w:t xml:space="preserve"> </w:t>
            </w:r>
            <w:r w:rsidR="00097CE3" w:rsidRPr="001A3319">
              <w:rPr>
                <w:sz w:val="22"/>
                <w:szCs w:val="22"/>
              </w:rPr>
              <w:t>conflict sensitive approaches</w:t>
            </w:r>
            <w:r w:rsidR="00DD5C3A" w:rsidRPr="001A3319">
              <w:rPr>
                <w:sz w:val="22"/>
                <w:szCs w:val="22"/>
              </w:rPr>
              <w:t>;</w:t>
            </w:r>
          </w:p>
          <w:p w14:paraId="0345552F" w14:textId="6E0FADBA" w:rsidR="00097CE3" w:rsidRPr="001A3319" w:rsidRDefault="00097CE3" w:rsidP="00247EFE">
            <w:pPr>
              <w:pStyle w:val="Default"/>
              <w:numPr>
                <w:ilvl w:val="1"/>
                <w:numId w:val="21"/>
              </w:numPr>
              <w:jc w:val="both"/>
              <w:rPr>
                <w:sz w:val="22"/>
                <w:szCs w:val="22"/>
              </w:rPr>
            </w:pPr>
            <w:r w:rsidRPr="00097CE3">
              <w:rPr>
                <w:sz w:val="22"/>
                <w:szCs w:val="22"/>
              </w:rPr>
              <w:t>Capacity to deliver expected results: governance and management competency, and financial and administrative competency</w:t>
            </w:r>
            <w:r w:rsidR="00535B19">
              <w:rPr>
                <w:sz w:val="22"/>
                <w:szCs w:val="22"/>
              </w:rPr>
              <w:t>; and</w:t>
            </w:r>
          </w:p>
          <w:p w14:paraId="15E18FE5" w14:textId="77777777" w:rsidR="00097CE3" w:rsidRPr="001A3319" w:rsidRDefault="00097CE3" w:rsidP="00247EFE">
            <w:pPr>
              <w:pStyle w:val="Default"/>
              <w:numPr>
                <w:ilvl w:val="1"/>
                <w:numId w:val="21"/>
              </w:numPr>
              <w:jc w:val="both"/>
              <w:rPr>
                <w:sz w:val="22"/>
                <w:szCs w:val="22"/>
              </w:rPr>
            </w:pPr>
            <w:r w:rsidRPr="00097CE3">
              <w:rPr>
                <w:sz w:val="22"/>
                <w:szCs w:val="22"/>
              </w:rPr>
              <w:t xml:space="preserve">Relevance of the mandate and the role of the organization to implement expected results and to contribute to the sustainability of said results. </w:t>
            </w:r>
          </w:p>
          <w:p w14:paraId="0959F0EE" w14:textId="77777777" w:rsidR="00C347F1" w:rsidRPr="001A3319" w:rsidRDefault="00C347F1" w:rsidP="00247EFE">
            <w:pPr>
              <w:spacing w:after="0" w:line="240" w:lineRule="auto"/>
              <w:ind w:left="360"/>
              <w:jc w:val="both"/>
              <w:rPr>
                <w:rFonts w:cs="Calibri"/>
                <w:spacing w:val="-3"/>
                <w:lang w:val="en-GB" w:eastAsia="en-GB"/>
              </w:rPr>
            </w:pPr>
          </w:p>
          <w:p w14:paraId="5A7C8F6F" w14:textId="77777777" w:rsidR="00C95F2B" w:rsidRPr="001A3319" w:rsidRDefault="00C122BD" w:rsidP="00247EFE">
            <w:pPr>
              <w:spacing w:after="0" w:line="240" w:lineRule="auto"/>
              <w:jc w:val="both"/>
              <w:rPr>
                <w:rFonts w:cs="Calibri"/>
                <w:spacing w:val="-3"/>
                <w:u w:val="single"/>
                <w:lang w:val="en-GB" w:eastAsia="en-GB"/>
              </w:rPr>
            </w:pPr>
            <w:r w:rsidRPr="001A3319">
              <w:rPr>
                <w:rFonts w:cs="Calibri"/>
                <w:spacing w:val="-3"/>
                <w:u w:val="single"/>
                <w:lang w:val="en-GB" w:eastAsia="en-GB"/>
              </w:rPr>
              <w:t>Other competencies, which while not required, can be an asset for the performance of services</w:t>
            </w:r>
          </w:p>
          <w:p w14:paraId="77977F45" w14:textId="77777777" w:rsidR="00C122BD" w:rsidRPr="00C76D7D" w:rsidRDefault="007E4ADF" w:rsidP="00247EFE">
            <w:pPr>
              <w:pStyle w:val="Default"/>
              <w:numPr>
                <w:ilvl w:val="1"/>
                <w:numId w:val="21"/>
              </w:numPr>
              <w:jc w:val="both"/>
              <w:rPr>
                <w:sz w:val="22"/>
                <w:szCs w:val="22"/>
              </w:rPr>
            </w:pPr>
            <w:r>
              <w:rPr>
                <w:sz w:val="22"/>
                <w:szCs w:val="22"/>
              </w:rPr>
              <w:t>National o</w:t>
            </w:r>
            <w:r w:rsidR="00EA437B" w:rsidRPr="00097CE3">
              <w:rPr>
                <w:sz w:val="22"/>
                <w:szCs w:val="22"/>
              </w:rPr>
              <w:t>rganizations based within the Middle East, youth organizations, and disability person organization</w:t>
            </w:r>
            <w:r w:rsidR="00EA437B">
              <w:rPr>
                <w:sz w:val="22"/>
                <w:szCs w:val="22"/>
              </w:rPr>
              <w:t>s (DPOs)</w:t>
            </w:r>
            <w:r w:rsidR="00EA437B" w:rsidRPr="00097CE3">
              <w:rPr>
                <w:sz w:val="22"/>
                <w:szCs w:val="22"/>
              </w:rPr>
              <w:t xml:space="preserve"> are strongly encouraged to apply. </w:t>
            </w:r>
          </w:p>
        </w:tc>
      </w:tr>
      <w:tr w:rsidR="00C347F1" w:rsidRPr="001A3319" w14:paraId="57B372E3" w14:textId="77777777" w:rsidTr="00C122BD">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45C56A" w14:textId="77777777" w:rsidR="00C347F1" w:rsidRPr="001A3319" w:rsidRDefault="00C347F1" w:rsidP="00247EFE">
            <w:pPr>
              <w:spacing w:after="0" w:line="240" w:lineRule="auto"/>
              <w:jc w:val="both"/>
              <w:rPr>
                <w:rFonts w:cs="Calibri"/>
                <w:spacing w:val="-3"/>
                <w:lang w:val="en-GB" w:eastAsia="en-GB"/>
              </w:rPr>
            </w:pPr>
          </w:p>
        </w:tc>
      </w:tr>
    </w:tbl>
    <w:p w14:paraId="1A4B4037" w14:textId="77777777" w:rsidR="00C122BD" w:rsidRPr="000278FB" w:rsidRDefault="00C122BD" w:rsidP="00247EFE">
      <w:pPr>
        <w:spacing w:after="0" w:line="240" w:lineRule="auto"/>
        <w:jc w:val="both"/>
        <w:rPr>
          <w:rFonts w:cs="Calibri"/>
          <w:sz w:val="20"/>
          <w:szCs w:val="20"/>
          <w:lang w:val="en-GB" w:eastAsia="en-GB"/>
        </w:rPr>
      </w:pPr>
    </w:p>
    <w:p w14:paraId="53EB37F9" w14:textId="77777777" w:rsidR="00831763" w:rsidRPr="000278FB" w:rsidRDefault="00831763" w:rsidP="00247EFE">
      <w:pPr>
        <w:spacing w:after="0" w:line="240" w:lineRule="auto"/>
        <w:jc w:val="both"/>
        <w:rPr>
          <w:rFonts w:cs="Calibri"/>
          <w:sz w:val="20"/>
          <w:szCs w:val="20"/>
          <w:lang w:val="en-GB" w:eastAsia="en-GB"/>
        </w:rPr>
      </w:pPr>
    </w:p>
    <w:p w14:paraId="01CF3BEE" w14:textId="73CD5695" w:rsidR="00831763" w:rsidRPr="00DD5C3A" w:rsidRDefault="00831763" w:rsidP="00247EFE">
      <w:pPr>
        <w:spacing w:after="0" w:line="240" w:lineRule="auto"/>
        <w:jc w:val="both"/>
        <w:rPr>
          <w:rFonts w:cs="Calibri"/>
          <w:lang w:val="en-GB" w:eastAsia="en-GB"/>
        </w:rPr>
      </w:pPr>
      <w:r w:rsidRPr="00DD5C3A">
        <w:rPr>
          <w:rFonts w:cs="Calibri"/>
          <w:lang w:val="en-GB" w:eastAsia="en-GB"/>
        </w:rPr>
        <w:t xml:space="preserve">Those interested in participating in the process should forward their expression of interest to </w:t>
      </w:r>
      <w:r w:rsidR="00C122BD" w:rsidRPr="00DD5C3A">
        <w:rPr>
          <w:rFonts w:cs="Calibri"/>
          <w:lang w:val="en-GB" w:eastAsia="en-GB"/>
        </w:rPr>
        <w:t>UN-WOMEN</w:t>
      </w:r>
      <w:r w:rsidRPr="00DD5C3A">
        <w:rPr>
          <w:rFonts w:cs="Calibri"/>
          <w:lang w:val="en-GB" w:eastAsia="en-GB"/>
        </w:rPr>
        <w:t xml:space="preserve"> </w:t>
      </w:r>
      <w:r w:rsidR="00D407A5" w:rsidRPr="00DD5C3A">
        <w:rPr>
          <w:rFonts w:cs="Calibri"/>
          <w:lang w:val="en-GB" w:eastAsia="en-GB"/>
        </w:rPr>
        <w:t>(</w:t>
      </w:r>
      <w:r w:rsidR="001B0E43" w:rsidRPr="001B0E43">
        <w:rPr>
          <w:rFonts w:cs="Calibri"/>
          <w:lang w:val="en-GB" w:eastAsia="en-GB"/>
        </w:rPr>
        <w:t>roas.cfp@unwomen.org</w:t>
      </w:r>
      <w:r w:rsidRPr="00DD5C3A">
        <w:rPr>
          <w:rFonts w:cs="Calibri"/>
          <w:lang w:val="en-GB" w:eastAsia="en-GB"/>
        </w:rPr>
        <w:t xml:space="preserve">) by </w:t>
      </w:r>
      <w:r w:rsidR="000C2931">
        <w:rPr>
          <w:rFonts w:cs="Calibri"/>
          <w:lang w:val="en-GB" w:eastAsia="en-GB"/>
        </w:rPr>
        <w:t>01 December</w:t>
      </w:r>
      <w:r w:rsidR="00247EFE" w:rsidRPr="00D34595">
        <w:rPr>
          <w:rFonts w:cs="Calibri"/>
          <w:lang w:val="en-GB" w:eastAsia="en-GB"/>
        </w:rPr>
        <w:t xml:space="preserve"> 2020</w:t>
      </w:r>
      <w:r w:rsidRPr="00DD5C3A">
        <w:rPr>
          <w:rFonts w:cs="Calibri"/>
          <w:lang w:val="en-GB" w:eastAsia="en-GB"/>
        </w:rPr>
        <w:t xml:space="preserve"> enclosing the </w:t>
      </w:r>
      <w:r w:rsidR="006B7423" w:rsidRPr="00DD5C3A">
        <w:rPr>
          <w:rFonts w:cs="Calibri"/>
          <w:lang w:val="en-GB" w:eastAsia="en-GB"/>
        </w:rPr>
        <w:t xml:space="preserve">information </w:t>
      </w:r>
      <w:r w:rsidRPr="00DD5C3A">
        <w:rPr>
          <w:rFonts w:cs="Calibri"/>
          <w:lang w:val="en-GB" w:eastAsia="en-GB"/>
        </w:rPr>
        <w:t xml:space="preserve">listed </w:t>
      </w:r>
      <w:r w:rsidR="006B7423" w:rsidRPr="00DD5C3A">
        <w:rPr>
          <w:rFonts w:cs="Calibri"/>
          <w:lang w:val="en-GB" w:eastAsia="en-GB"/>
        </w:rPr>
        <w:t>below</w:t>
      </w:r>
      <w:r w:rsidRPr="00DD5C3A">
        <w:rPr>
          <w:rFonts w:cs="Calibri"/>
          <w:lang w:val="en-GB" w:eastAsia="en-GB"/>
        </w:rPr>
        <w:t xml:space="preserve">. </w:t>
      </w:r>
    </w:p>
    <w:p w14:paraId="063ABF3B" w14:textId="77777777" w:rsidR="00831763" w:rsidRPr="00DD5C3A" w:rsidRDefault="00831763" w:rsidP="00247EFE">
      <w:pPr>
        <w:spacing w:after="0" w:line="240" w:lineRule="auto"/>
        <w:jc w:val="both"/>
        <w:rPr>
          <w:rFonts w:cs="Calibri"/>
          <w:lang w:val="en-GB" w:eastAsia="en-GB"/>
        </w:rPr>
      </w:pPr>
    </w:p>
    <w:p w14:paraId="16C6DC88" w14:textId="77777777" w:rsidR="00831763" w:rsidRPr="00DD5C3A" w:rsidRDefault="00831763" w:rsidP="00247EFE">
      <w:pPr>
        <w:numPr>
          <w:ilvl w:val="0"/>
          <w:numId w:val="20"/>
        </w:numPr>
        <w:spacing w:after="0" w:line="240" w:lineRule="auto"/>
        <w:jc w:val="both"/>
        <w:rPr>
          <w:rFonts w:cs="Calibri"/>
          <w:lang w:val="en-GB" w:eastAsia="en-GB"/>
        </w:rPr>
      </w:pPr>
      <w:r w:rsidRPr="00DD5C3A">
        <w:rPr>
          <w:rFonts w:cs="Calibri"/>
          <w:color w:val="000000"/>
          <w:lang w:val="en-GB"/>
        </w:rPr>
        <w:t>Full legal name and address of applying institution</w:t>
      </w:r>
    </w:p>
    <w:p w14:paraId="66070A50" w14:textId="77777777" w:rsidR="00831763" w:rsidRPr="00DD5C3A" w:rsidRDefault="00831763" w:rsidP="00247EFE">
      <w:pPr>
        <w:numPr>
          <w:ilvl w:val="0"/>
          <w:numId w:val="20"/>
        </w:numPr>
        <w:spacing w:after="0" w:line="240" w:lineRule="auto"/>
        <w:jc w:val="both"/>
        <w:rPr>
          <w:rFonts w:cs="Calibri"/>
          <w:lang w:val="en-GB" w:eastAsia="en-GB"/>
        </w:rPr>
      </w:pPr>
      <w:r w:rsidRPr="00DD5C3A">
        <w:rPr>
          <w:rFonts w:cs="Calibri"/>
          <w:lang w:val="en-GB" w:eastAsia="en-GB"/>
        </w:rPr>
        <w:t xml:space="preserve">Copy of </w:t>
      </w:r>
      <w:r w:rsidRPr="00DD5C3A">
        <w:rPr>
          <w:rFonts w:cs="Calibri"/>
          <w:color w:val="000000"/>
        </w:rPr>
        <w:t>valid legal registration in the country</w:t>
      </w:r>
    </w:p>
    <w:p w14:paraId="37238381" w14:textId="77777777" w:rsidR="002E2262" w:rsidRPr="00DD5C3A" w:rsidRDefault="002E2262" w:rsidP="00247EFE">
      <w:pPr>
        <w:numPr>
          <w:ilvl w:val="0"/>
          <w:numId w:val="20"/>
        </w:numPr>
        <w:spacing w:after="0" w:line="240" w:lineRule="auto"/>
        <w:jc w:val="both"/>
        <w:rPr>
          <w:rFonts w:cs="Calibri"/>
          <w:lang w:val="en-GB" w:eastAsia="en-GB"/>
        </w:rPr>
      </w:pPr>
      <w:r w:rsidRPr="00DD5C3A">
        <w:rPr>
          <w:rFonts w:cs="Calibri"/>
          <w:color w:val="000000"/>
        </w:rPr>
        <w:t>Mandate or mission statement of organization</w:t>
      </w:r>
    </w:p>
    <w:p w14:paraId="6878C553" w14:textId="77777777" w:rsidR="002E2262" w:rsidRPr="00DD5C3A" w:rsidRDefault="002E2262" w:rsidP="00247EFE">
      <w:pPr>
        <w:numPr>
          <w:ilvl w:val="0"/>
          <w:numId w:val="20"/>
        </w:numPr>
        <w:spacing w:after="0" w:line="240" w:lineRule="auto"/>
        <w:jc w:val="both"/>
        <w:rPr>
          <w:rFonts w:cs="Calibri"/>
          <w:lang w:val="en-GB" w:eastAsia="en-GB"/>
        </w:rPr>
      </w:pPr>
      <w:r w:rsidRPr="00DD5C3A">
        <w:rPr>
          <w:rFonts w:cs="Calibri"/>
          <w:color w:val="000000"/>
        </w:rPr>
        <w:t>Statement of organization’s expertise in the relevant area</w:t>
      </w:r>
    </w:p>
    <w:p w14:paraId="7C36FCB5" w14:textId="77777777" w:rsidR="00831763" w:rsidRPr="00DD5C3A" w:rsidRDefault="00CD3BF1" w:rsidP="00247EFE">
      <w:pPr>
        <w:numPr>
          <w:ilvl w:val="0"/>
          <w:numId w:val="20"/>
        </w:numPr>
        <w:spacing w:after="0" w:line="240" w:lineRule="auto"/>
        <w:jc w:val="both"/>
        <w:rPr>
          <w:rFonts w:cs="Calibri"/>
          <w:lang w:val="en-GB" w:eastAsia="en-GB"/>
        </w:rPr>
      </w:pPr>
      <w:r w:rsidRPr="00DD5C3A">
        <w:rPr>
          <w:rFonts w:cs="Calibri"/>
          <w:color w:val="000000"/>
          <w:lang w:val="en-GB"/>
        </w:rPr>
        <w:t>D</w:t>
      </w:r>
      <w:r w:rsidR="002E2262" w:rsidRPr="00DD5C3A">
        <w:rPr>
          <w:rFonts w:cs="Calibri"/>
          <w:color w:val="000000"/>
          <w:lang w:val="en-GB"/>
        </w:rPr>
        <w:t xml:space="preserve">escription of the organization’s </w:t>
      </w:r>
      <w:r w:rsidR="00831763" w:rsidRPr="00DD5C3A">
        <w:rPr>
          <w:rFonts w:cs="Calibri"/>
          <w:color w:val="000000"/>
        </w:rPr>
        <w:t>existing operations in the subject matter area</w:t>
      </w:r>
      <w:r w:rsidR="002E2262" w:rsidRPr="00DD5C3A">
        <w:rPr>
          <w:rFonts w:cs="Calibri"/>
          <w:color w:val="000000"/>
        </w:rPr>
        <w:t xml:space="preserve">, including </w:t>
      </w:r>
      <w:r w:rsidR="00831763" w:rsidRPr="00DD5C3A">
        <w:rPr>
          <w:rFonts w:cs="Calibri"/>
          <w:color w:val="000000"/>
        </w:rPr>
        <w:t>how long the operations have been carried out</w:t>
      </w:r>
      <w:r w:rsidR="002E2262" w:rsidRPr="00DD5C3A">
        <w:rPr>
          <w:rFonts w:cs="Calibri"/>
          <w:color w:val="000000"/>
        </w:rPr>
        <w:t>.</w:t>
      </w:r>
    </w:p>
    <w:p w14:paraId="648999BF" w14:textId="77777777" w:rsidR="00831763" w:rsidRPr="00DD5C3A" w:rsidRDefault="00831763" w:rsidP="00247EFE">
      <w:pPr>
        <w:spacing w:after="0" w:line="240" w:lineRule="auto"/>
        <w:jc w:val="both"/>
        <w:rPr>
          <w:rFonts w:cs="Calibri"/>
          <w:lang w:val="en-GB" w:eastAsia="en-GB"/>
        </w:rPr>
      </w:pPr>
    </w:p>
    <w:p w14:paraId="0DDC271B" w14:textId="505A59F1" w:rsidR="00831763" w:rsidRPr="00DD5C3A" w:rsidRDefault="00831763" w:rsidP="00D34595">
      <w:pPr>
        <w:spacing w:after="0" w:line="240" w:lineRule="auto"/>
        <w:jc w:val="both"/>
        <w:rPr>
          <w:rFonts w:cs="Calibri"/>
          <w:lang w:eastAsia="en-GB"/>
        </w:rPr>
      </w:pPr>
      <w:r w:rsidRPr="00DD5C3A">
        <w:rPr>
          <w:rFonts w:cs="Calibri"/>
          <w:lang w:val="en-GB" w:eastAsia="en-GB"/>
        </w:rPr>
        <w:t xml:space="preserve">Upon receipt of the above information from prospective </w:t>
      </w:r>
      <w:r w:rsidR="00C122BD" w:rsidRPr="00DD5C3A">
        <w:rPr>
          <w:rFonts w:cs="Calibri"/>
          <w:lang w:val="en-GB" w:eastAsia="en-GB"/>
        </w:rPr>
        <w:t>Responsible Parties</w:t>
      </w:r>
      <w:r w:rsidRPr="00DD5C3A">
        <w:rPr>
          <w:rFonts w:cs="Calibri"/>
          <w:lang w:val="en-GB" w:eastAsia="en-GB"/>
        </w:rPr>
        <w:t xml:space="preserve">, </w:t>
      </w:r>
      <w:r w:rsidR="00C122BD" w:rsidRPr="00DD5C3A">
        <w:rPr>
          <w:rFonts w:cs="Calibri"/>
          <w:lang w:val="en-GB" w:eastAsia="en-GB"/>
        </w:rPr>
        <w:t>UN-W</w:t>
      </w:r>
      <w:r w:rsidR="007A147C" w:rsidRPr="00DD5C3A">
        <w:rPr>
          <w:rFonts w:cs="Calibri"/>
          <w:lang w:val="en-GB" w:eastAsia="en-GB"/>
        </w:rPr>
        <w:t>omen</w:t>
      </w:r>
      <w:r w:rsidRPr="00DD5C3A">
        <w:rPr>
          <w:rFonts w:cs="Calibri"/>
          <w:lang w:val="en-GB" w:eastAsia="en-GB"/>
        </w:rPr>
        <w:t xml:space="preserve"> will </w:t>
      </w:r>
      <w:r w:rsidR="002E2262" w:rsidRPr="00DD5C3A">
        <w:rPr>
          <w:rFonts w:cs="Calibri"/>
          <w:lang w:val="en-GB" w:eastAsia="en-GB"/>
        </w:rPr>
        <w:t>review</w:t>
      </w:r>
      <w:r w:rsidRPr="00DD5C3A">
        <w:rPr>
          <w:rFonts w:cs="Calibri"/>
          <w:lang w:val="en-GB" w:eastAsia="en-GB"/>
        </w:rPr>
        <w:t xml:space="preserve"> applicants</w:t>
      </w:r>
      <w:r w:rsidR="002E2262" w:rsidRPr="00DD5C3A">
        <w:rPr>
          <w:rFonts w:cs="Calibri"/>
          <w:lang w:val="en-GB" w:eastAsia="en-GB"/>
        </w:rPr>
        <w:t xml:space="preserve"> for placement on a short-list of potential </w:t>
      </w:r>
      <w:r w:rsidR="00C122BD" w:rsidRPr="00DD5C3A">
        <w:rPr>
          <w:rFonts w:cs="Calibri"/>
          <w:lang w:val="en-GB" w:eastAsia="en-GB"/>
        </w:rPr>
        <w:t>Responsible Parties</w:t>
      </w:r>
      <w:r w:rsidRPr="00DD5C3A">
        <w:rPr>
          <w:rFonts w:cs="Calibri"/>
          <w:lang w:val="en-GB" w:eastAsia="en-GB"/>
        </w:rPr>
        <w:t>.</w:t>
      </w:r>
    </w:p>
    <w:p w14:paraId="51D4EDCE" w14:textId="77777777" w:rsidR="00831763" w:rsidRPr="00DD5C3A" w:rsidRDefault="00831763" w:rsidP="00247EFE">
      <w:pPr>
        <w:spacing w:after="0" w:line="240" w:lineRule="auto"/>
        <w:jc w:val="both"/>
        <w:rPr>
          <w:rFonts w:cs="Calibri"/>
          <w:lang w:val="en-GB" w:eastAsia="en-GB"/>
        </w:rPr>
      </w:pPr>
    </w:p>
    <w:p w14:paraId="70B3DE1C" w14:textId="77777777" w:rsidR="00831763" w:rsidRPr="00DD5C3A" w:rsidRDefault="00831763" w:rsidP="00247EFE">
      <w:pPr>
        <w:spacing w:after="0" w:line="240" w:lineRule="auto"/>
        <w:jc w:val="both"/>
        <w:rPr>
          <w:rFonts w:cs="Calibri"/>
          <w:lang w:val="en-GB" w:eastAsia="en-GB"/>
        </w:rPr>
      </w:pPr>
      <w:r w:rsidRPr="00DD5C3A">
        <w:rPr>
          <w:rFonts w:cs="Calibri"/>
          <w:lang w:val="en-GB" w:eastAsia="en-GB"/>
        </w:rPr>
        <w:lastRenderedPageBreak/>
        <w:t xml:space="preserve">Those </w:t>
      </w:r>
      <w:r w:rsidR="002E2262" w:rsidRPr="00DD5C3A">
        <w:rPr>
          <w:rFonts w:cs="Calibri"/>
          <w:lang w:val="en-GB" w:eastAsia="en-GB"/>
        </w:rPr>
        <w:t xml:space="preserve">short-listed </w:t>
      </w:r>
      <w:r w:rsidRPr="00DD5C3A">
        <w:rPr>
          <w:rFonts w:cs="Calibri"/>
          <w:lang w:val="en-GB" w:eastAsia="en-GB"/>
        </w:rPr>
        <w:t xml:space="preserve">candidates </w:t>
      </w:r>
      <w:r w:rsidR="002E2262" w:rsidRPr="00DD5C3A">
        <w:rPr>
          <w:rFonts w:cs="Calibri"/>
          <w:lang w:val="en-GB" w:eastAsia="en-GB"/>
        </w:rPr>
        <w:t xml:space="preserve">may </w:t>
      </w:r>
      <w:r w:rsidRPr="00DD5C3A">
        <w:rPr>
          <w:rFonts w:cs="Calibri"/>
          <w:lang w:val="en-GB" w:eastAsia="en-GB"/>
        </w:rPr>
        <w:t xml:space="preserve">be invited to submit </w:t>
      </w:r>
      <w:r w:rsidRPr="00DD5C3A">
        <w:rPr>
          <w:rFonts w:cs="Calibri"/>
          <w:color w:val="000000"/>
        </w:rPr>
        <w:t>formal proposals</w:t>
      </w:r>
      <w:r w:rsidR="007A147C" w:rsidRPr="00DD5C3A">
        <w:rPr>
          <w:rFonts w:cs="Calibri"/>
          <w:color w:val="000000"/>
        </w:rPr>
        <w:t xml:space="preserve"> using the standard UN-Women Call for Proposal template</w:t>
      </w:r>
      <w:r w:rsidRPr="00DD5C3A">
        <w:rPr>
          <w:rFonts w:cs="Calibri"/>
          <w:color w:val="000000"/>
        </w:rPr>
        <w:t xml:space="preserve"> </w:t>
      </w:r>
      <w:r w:rsidR="002E2262" w:rsidRPr="00DD5C3A">
        <w:rPr>
          <w:rFonts w:cs="Calibri"/>
          <w:color w:val="000000"/>
        </w:rPr>
        <w:t xml:space="preserve">to become a </w:t>
      </w:r>
      <w:r w:rsidR="00C122BD" w:rsidRPr="00DD5C3A">
        <w:rPr>
          <w:rFonts w:cs="Calibri"/>
          <w:color w:val="000000"/>
        </w:rPr>
        <w:t>Responsible Party</w:t>
      </w:r>
      <w:r w:rsidR="007A147C" w:rsidRPr="00DD5C3A">
        <w:rPr>
          <w:rFonts w:cs="Calibri"/>
          <w:color w:val="000000"/>
        </w:rPr>
        <w:t>.</w:t>
      </w:r>
      <w:r w:rsidRPr="00DD5C3A">
        <w:rPr>
          <w:rFonts w:cs="Calibri"/>
          <w:color w:val="000000"/>
        </w:rPr>
        <w:t xml:space="preserve"> </w:t>
      </w:r>
      <w:r w:rsidR="002E2262" w:rsidRPr="00DD5C3A">
        <w:rPr>
          <w:rFonts w:cs="Calibri"/>
          <w:color w:val="000000"/>
        </w:rPr>
        <w:t xml:space="preserve">The </w:t>
      </w:r>
      <w:r w:rsidR="00625E2B" w:rsidRPr="00DD5C3A">
        <w:rPr>
          <w:rFonts w:cs="Calibri"/>
          <w:color w:val="000000"/>
        </w:rPr>
        <w:t>Call</w:t>
      </w:r>
      <w:r w:rsidR="002E2262" w:rsidRPr="00DD5C3A">
        <w:rPr>
          <w:rFonts w:cs="Calibri"/>
          <w:color w:val="000000"/>
        </w:rPr>
        <w:t xml:space="preserve"> for Proposal will provide a </w:t>
      </w:r>
      <w:r w:rsidRPr="00DD5C3A">
        <w:rPr>
          <w:rFonts w:cs="Calibri"/>
          <w:lang w:val="en-GB" w:eastAsia="en-GB"/>
        </w:rPr>
        <w:t>more detailed description of the scope of work</w:t>
      </w:r>
      <w:r w:rsidR="002E2262" w:rsidRPr="00DD5C3A">
        <w:rPr>
          <w:rFonts w:cs="Calibri"/>
          <w:lang w:val="en-GB" w:eastAsia="en-GB"/>
        </w:rPr>
        <w:t xml:space="preserve">. </w:t>
      </w:r>
    </w:p>
    <w:p w14:paraId="3F5CD60D" w14:textId="77777777" w:rsidR="00831763" w:rsidRPr="00DD5C3A" w:rsidRDefault="00831763" w:rsidP="00247EFE">
      <w:pPr>
        <w:spacing w:after="0" w:line="240" w:lineRule="auto"/>
        <w:jc w:val="both"/>
        <w:rPr>
          <w:rFonts w:cs="Calibri"/>
          <w:lang w:val="en-GB" w:eastAsia="en-GB"/>
        </w:rPr>
      </w:pPr>
    </w:p>
    <w:p w14:paraId="678C908E" w14:textId="77777777" w:rsidR="00831763" w:rsidRPr="00DD5C3A" w:rsidRDefault="00831763" w:rsidP="00247EFE">
      <w:pPr>
        <w:spacing w:after="0" w:line="240" w:lineRule="auto"/>
        <w:jc w:val="both"/>
        <w:rPr>
          <w:rFonts w:cs="Calibri"/>
          <w:lang w:val="en-GB" w:eastAsia="en-GB"/>
        </w:rPr>
      </w:pPr>
      <w:r w:rsidRPr="00DD5C3A">
        <w:rPr>
          <w:rFonts w:cs="Calibri"/>
          <w:lang w:val="en-GB" w:eastAsia="en-GB"/>
        </w:rPr>
        <w:t xml:space="preserve">Note: </w:t>
      </w:r>
    </w:p>
    <w:p w14:paraId="16927DA4" w14:textId="77777777" w:rsidR="00831763" w:rsidRPr="00DD5C3A" w:rsidRDefault="00831763" w:rsidP="00247EFE">
      <w:pPr>
        <w:spacing w:after="0" w:line="240" w:lineRule="auto"/>
        <w:jc w:val="both"/>
        <w:rPr>
          <w:rFonts w:cs="Calibri"/>
          <w:lang w:val="en-GB" w:eastAsia="en-GB"/>
        </w:rPr>
      </w:pPr>
      <w:r w:rsidRPr="00DD5C3A">
        <w:rPr>
          <w:rFonts w:cs="Calibri"/>
          <w:lang w:val="en-GB" w:eastAsia="en-GB"/>
        </w:rPr>
        <w:t xml:space="preserve">Due to the high volume of communications, </w:t>
      </w:r>
      <w:r w:rsidR="00C122BD" w:rsidRPr="00DD5C3A">
        <w:rPr>
          <w:rFonts w:cs="Calibri"/>
          <w:lang w:val="en-GB" w:eastAsia="en-GB"/>
        </w:rPr>
        <w:t>UN-</w:t>
      </w:r>
      <w:r w:rsidR="00211E50" w:rsidRPr="00DD5C3A">
        <w:rPr>
          <w:rFonts w:cs="Calibri"/>
          <w:lang w:val="en-GB" w:eastAsia="en-GB"/>
        </w:rPr>
        <w:t>Women</w:t>
      </w:r>
      <w:r w:rsidRPr="00DD5C3A">
        <w:rPr>
          <w:rFonts w:cs="Calibri"/>
          <w:lang w:val="en-GB" w:eastAsia="en-GB"/>
        </w:rPr>
        <w:t xml:space="preserve"> is not in a position to confirm receipt of </w:t>
      </w:r>
      <w:r w:rsidR="002E2262" w:rsidRPr="00DD5C3A">
        <w:rPr>
          <w:rFonts w:cs="Calibri"/>
          <w:lang w:val="en-GB" w:eastAsia="en-GB"/>
        </w:rPr>
        <w:t>the expression of interests.</w:t>
      </w:r>
      <w:r w:rsidRPr="00DD5C3A">
        <w:rPr>
          <w:rFonts w:cs="Calibri"/>
          <w:lang w:val="en-GB" w:eastAsia="en-GB"/>
        </w:rPr>
        <w:t xml:space="preserve"> </w:t>
      </w:r>
    </w:p>
    <w:sectPr w:rsidR="00831763" w:rsidRPr="00DD5C3A" w:rsidSect="003B1E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58AD" w14:textId="77777777" w:rsidR="004F7CE5" w:rsidRDefault="004F7CE5" w:rsidP="00CD08F7">
      <w:pPr>
        <w:spacing w:after="0" w:line="240" w:lineRule="auto"/>
      </w:pPr>
      <w:r>
        <w:separator/>
      </w:r>
    </w:p>
  </w:endnote>
  <w:endnote w:type="continuationSeparator" w:id="0">
    <w:p w14:paraId="7B663158" w14:textId="77777777" w:rsidR="004F7CE5" w:rsidRDefault="004F7CE5" w:rsidP="00CD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638E" w14:textId="77777777" w:rsidR="00EF6654" w:rsidRPr="004C5A90" w:rsidRDefault="0045501A" w:rsidP="00C122BD">
    <w:pPr>
      <w:pStyle w:val="Footer"/>
      <w:pBdr>
        <w:top w:val="single" w:sz="4" w:space="1" w:color="auto"/>
      </w:pBdr>
      <w:tabs>
        <w:tab w:val="left" w:pos="8640"/>
      </w:tabs>
      <w:jc w:val="center"/>
      <w:rPr>
        <w:rFonts w:ascii="Times New Roman" w:hAnsi="Times New Roman"/>
      </w:rPr>
    </w:pPr>
    <w:r>
      <w:t xml:space="preserve">                                                                                                         </w:t>
    </w:r>
  </w:p>
  <w:p w14:paraId="33A11521" w14:textId="77777777" w:rsidR="00EF6654" w:rsidRDefault="00EF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CAC0" w14:textId="77777777" w:rsidR="004F7CE5" w:rsidRDefault="004F7CE5" w:rsidP="00CD08F7">
      <w:pPr>
        <w:spacing w:after="0" w:line="240" w:lineRule="auto"/>
      </w:pPr>
      <w:r>
        <w:separator/>
      </w:r>
    </w:p>
  </w:footnote>
  <w:footnote w:type="continuationSeparator" w:id="0">
    <w:p w14:paraId="6BA40EA3" w14:textId="77777777" w:rsidR="004F7CE5" w:rsidRDefault="004F7CE5" w:rsidP="00CD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3683" w14:textId="0F16DB90" w:rsidR="00F46138" w:rsidRPr="005E3057" w:rsidRDefault="001B0E43">
    <w:pPr>
      <w:pStyle w:val="Header"/>
      <w:rPr>
        <w:b/>
        <w:i/>
        <w:color w:val="002060"/>
        <w:sz w:val="24"/>
        <w:szCs w:val="24"/>
      </w:rPr>
    </w:pPr>
    <w:r>
      <w:rPr>
        <w:noProof/>
      </w:rPr>
      <w:drawing>
        <wp:anchor distT="0" distB="0" distL="114300" distR="114300" simplePos="0" relativeHeight="251657728" behindDoc="0" locked="0" layoutInCell="1" allowOverlap="1" wp14:anchorId="602114CE" wp14:editId="498504D2">
          <wp:simplePos x="0" y="0"/>
          <wp:positionH relativeFrom="margin">
            <wp:posOffset>5205095</wp:posOffset>
          </wp:positionH>
          <wp:positionV relativeFrom="paragraph">
            <wp:posOffset>-331470</wp:posOffset>
          </wp:positionV>
          <wp:extent cx="1452880" cy="781050"/>
          <wp:effectExtent l="0" t="0" r="0" b="0"/>
          <wp:wrapThrough wrapText="bothSides">
            <wp:wrapPolygon edited="0">
              <wp:start x="0" y="0"/>
              <wp:lineTo x="0" y="21073"/>
              <wp:lineTo x="21241" y="21073"/>
              <wp:lineTo x="21241"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C6F29A"/>
    <w:multiLevelType w:val="hybridMultilevel"/>
    <w:tmpl w:val="B6FC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A9D65B"/>
    <w:multiLevelType w:val="hybridMultilevel"/>
    <w:tmpl w:val="221802D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04DAFC"/>
    <w:multiLevelType w:val="hybridMultilevel"/>
    <w:tmpl w:val="9F83AD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D7203"/>
    <w:multiLevelType w:val="hybridMultilevel"/>
    <w:tmpl w:val="80F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7213"/>
    <w:multiLevelType w:val="hybridMultilevel"/>
    <w:tmpl w:val="3FB6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EA6677"/>
    <w:multiLevelType w:val="hybridMultilevel"/>
    <w:tmpl w:val="2DEE5330"/>
    <w:lvl w:ilvl="0" w:tplc="04090017">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90E32"/>
    <w:multiLevelType w:val="hybridMultilevel"/>
    <w:tmpl w:val="79EE3DB4"/>
    <w:lvl w:ilvl="0" w:tplc="FCB2FFA2">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322CF2A">
      <w:start w:val="1"/>
      <w:numFmt w:val="decimal"/>
      <w:lvlText w:val="%4)"/>
      <w:lvlJc w:val="left"/>
      <w:pPr>
        <w:tabs>
          <w:tab w:val="num" w:pos="2880"/>
        </w:tabs>
        <w:ind w:left="2880" w:hanging="360"/>
      </w:pPr>
      <w:rPr>
        <w:rFonts w:ascii="Times New Roman" w:eastAsia="Times New Roman" w:hAnsi="Times New Roman" w:cs="Times New Roman"/>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46C91"/>
    <w:multiLevelType w:val="hybridMultilevel"/>
    <w:tmpl w:val="9BDCA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764EF"/>
    <w:multiLevelType w:val="hybridMultilevel"/>
    <w:tmpl w:val="00447894"/>
    <w:lvl w:ilvl="0" w:tplc="CE30AC72">
      <w:start w:val="1"/>
      <w:numFmt w:val="decimal"/>
      <w:lvlText w:val="%1)"/>
      <w:lvlJc w:val="left"/>
      <w:pPr>
        <w:tabs>
          <w:tab w:val="num" w:pos="396"/>
        </w:tabs>
        <w:ind w:left="396" w:hanging="360"/>
      </w:pPr>
      <w:rPr>
        <w:rFonts w:cs="Calibri" w:hint="default"/>
        <w:color w:val="000000"/>
      </w:rPr>
    </w:lvl>
    <w:lvl w:ilvl="1" w:tplc="08090019">
      <w:start w:val="1"/>
      <w:numFmt w:val="lowerLetter"/>
      <w:lvlText w:val="%2."/>
      <w:lvlJc w:val="left"/>
      <w:pPr>
        <w:tabs>
          <w:tab w:val="num" w:pos="1116"/>
        </w:tabs>
        <w:ind w:left="1116" w:hanging="360"/>
      </w:pPr>
    </w:lvl>
    <w:lvl w:ilvl="2" w:tplc="0809001B">
      <w:start w:val="1"/>
      <w:numFmt w:val="lowerRoman"/>
      <w:lvlText w:val="%3."/>
      <w:lvlJc w:val="right"/>
      <w:pPr>
        <w:tabs>
          <w:tab w:val="num" w:pos="1836"/>
        </w:tabs>
        <w:ind w:left="1836" w:hanging="180"/>
      </w:pPr>
    </w:lvl>
    <w:lvl w:ilvl="3" w:tplc="0809000F" w:tentative="1">
      <w:start w:val="1"/>
      <w:numFmt w:val="decimal"/>
      <w:lvlText w:val="%4."/>
      <w:lvlJc w:val="left"/>
      <w:pPr>
        <w:tabs>
          <w:tab w:val="num" w:pos="2556"/>
        </w:tabs>
        <w:ind w:left="2556" w:hanging="360"/>
      </w:pPr>
    </w:lvl>
    <w:lvl w:ilvl="4" w:tplc="08090019" w:tentative="1">
      <w:start w:val="1"/>
      <w:numFmt w:val="lowerLetter"/>
      <w:lvlText w:val="%5."/>
      <w:lvlJc w:val="left"/>
      <w:pPr>
        <w:tabs>
          <w:tab w:val="num" w:pos="3276"/>
        </w:tabs>
        <w:ind w:left="3276" w:hanging="360"/>
      </w:pPr>
    </w:lvl>
    <w:lvl w:ilvl="5" w:tplc="0809001B" w:tentative="1">
      <w:start w:val="1"/>
      <w:numFmt w:val="lowerRoman"/>
      <w:lvlText w:val="%6."/>
      <w:lvlJc w:val="right"/>
      <w:pPr>
        <w:tabs>
          <w:tab w:val="num" w:pos="3996"/>
        </w:tabs>
        <w:ind w:left="3996" w:hanging="180"/>
      </w:pPr>
    </w:lvl>
    <w:lvl w:ilvl="6" w:tplc="0809000F" w:tentative="1">
      <w:start w:val="1"/>
      <w:numFmt w:val="decimal"/>
      <w:lvlText w:val="%7."/>
      <w:lvlJc w:val="left"/>
      <w:pPr>
        <w:tabs>
          <w:tab w:val="num" w:pos="4716"/>
        </w:tabs>
        <w:ind w:left="4716" w:hanging="360"/>
      </w:pPr>
    </w:lvl>
    <w:lvl w:ilvl="7" w:tplc="08090019" w:tentative="1">
      <w:start w:val="1"/>
      <w:numFmt w:val="lowerLetter"/>
      <w:lvlText w:val="%8."/>
      <w:lvlJc w:val="left"/>
      <w:pPr>
        <w:tabs>
          <w:tab w:val="num" w:pos="5436"/>
        </w:tabs>
        <w:ind w:left="5436" w:hanging="360"/>
      </w:pPr>
    </w:lvl>
    <w:lvl w:ilvl="8" w:tplc="0809001B" w:tentative="1">
      <w:start w:val="1"/>
      <w:numFmt w:val="lowerRoman"/>
      <w:lvlText w:val="%9."/>
      <w:lvlJc w:val="right"/>
      <w:pPr>
        <w:tabs>
          <w:tab w:val="num" w:pos="6156"/>
        </w:tabs>
        <w:ind w:left="6156" w:hanging="180"/>
      </w:pPr>
    </w:lvl>
  </w:abstractNum>
  <w:abstractNum w:abstractNumId="9" w15:restartNumberingAfterBreak="0">
    <w:nsid w:val="17B366D1"/>
    <w:multiLevelType w:val="hybridMultilevel"/>
    <w:tmpl w:val="742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006312"/>
    <w:multiLevelType w:val="hybridMultilevel"/>
    <w:tmpl w:val="2EAE4942"/>
    <w:lvl w:ilvl="0" w:tplc="0409000F">
      <w:start w:val="1"/>
      <w:numFmt w:val="decimal"/>
      <w:lvlText w:val="%1."/>
      <w:lvlJc w:val="left"/>
      <w:pPr>
        <w:ind w:left="720" w:hanging="360"/>
      </w:pPr>
      <w:rPr>
        <w:rFonts w:hint="default"/>
      </w:rPr>
    </w:lvl>
    <w:lvl w:ilvl="1" w:tplc="F5C8AAF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C2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1E0FFF"/>
    <w:multiLevelType w:val="hybridMultilevel"/>
    <w:tmpl w:val="F4B684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970C0"/>
    <w:multiLevelType w:val="hybridMultilevel"/>
    <w:tmpl w:val="A9468B5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42A0E"/>
    <w:multiLevelType w:val="hybridMultilevel"/>
    <w:tmpl w:val="3D6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E2CFC"/>
    <w:multiLevelType w:val="hybridMultilevel"/>
    <w:tmpl w:val="04D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40BE7"/>
    <w:multiLevelType w:val="hybridMultilevel"/>
    <w:tmpl w:val="F9D273D2"/>
    <w:lvl w:ilvl="0" w:tplc="C158C86C">
      <w:start w:val="1"/>
      <w:numFmt w:val="upperRoman"/>
      <w:lvlText w:val="%1."/>
      <w:lvlJc w:val="left"/>
      <w:pPr>
        <w:ind w:left="1080" w:hanging="720"/>
      </w:pPr>
      <w:rPr>
        <w:rFonts w:hint="default"/>
      </w:rPr>
    </w:lvl>
    <w:lvl w:ilvl="1" w:tplc="B64E7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92FE2"/>
    <w:multiLevelType w:val="hybridMultilevel"/>
    <w:tmpl w:val="48320BE8"/>
    <w:lvl w:ilvl="0" w:tplc="04090017">
      <w:start w:val="1"/>
      <w:numFmt w:val="lowerLetter"/>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484715"/>
    <w:multiLevelType w:val="hybridMultilevel"/>
    <w:tmpl w:val="1C6CB2D6"/>
    <w:lvl w:ilvl="0" w:tplc="8BB4E3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72E4D"/>
    <w:multiLevelType w:val="hybridMultilevel"/>
    <w:tmpl w:val="B012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03129"/>
    <w:multiLevelType w:val="hybridMultilevel"/>
    <w:tmpl w:val="60D8DA0E"/>
    <w:lvl w:ilvl="0" w:tplc="EB107B8E">
      <w:start w:val="1"/>
      <w:numFmt w:val="decimal"/>
      <w:lvlText w:val="%1."/>
      <w:lvlJc w:val="left"/>
      <w:pPr>
        <w:ind w:left="360" w:hanging="360"/>
      </w:pPr>
      <w:rPr>
        <w:b/>
        <w:bCs/>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09364BA"/>
    <w:multiLevelType w:val="hybridMultilevel"/>
    <w:tmpl w:val="46DFE19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C4520D"/>
    <w:multiLevelType w:val="hybridMultilevel"/>
    <w:tmpl w:val="16AE8270"/>
    <w:lvl w:ilvl="0" w:tplc="04090017">
      <w:start w:val="1"/>
      <w:numFmt w:val="lowerLetter"/>
      <w:lvlText w:val="%1)"/>
      <w:lvlJc w:val="left"/>
      <w:pPr>
        <w:ind w:left="1620" w:hanging="72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76F21DA"/>
    <w:multiLevelType w:val="hybridMultilevel"/>
    <w:tmpl w:val="D93EA6EE"/>
    <w:lvl w:ilvl="0" w:tplc="7742A1DA">
      <w:start w:val="4"/>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B5F7D"/>
    <w:multiLevelType w:val="hybridMultilevel"/>
    <w:tmpl w:val="07B02FF8"/>
    <w:lvl w:ilvl="0" w:tplc="04090001">
      <w:start w:val="1"/>
      <w:numFmt w:val="bullet"/>
      <w:lvlText w:val=""/>
      <w:lvlJc w:val="left"/>
      <w:pPr>
        <w:ind w:left="360" w:hanging="360"/>
      </w:pPr>
      <w:rPr>
        <w:rFonts w:ascii="Symbol" w:hAnsi="Symbol" w:hint="default"/>
        <w:b/>
        <w:bCs/>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52A66EF"/>
    <w:multiLevelType w:val="hybridMultilevel"/>
    <w:tmpl w:val="83DC1468"/>
    <w:lvl w:ilvl="0" w:tplc="CCFA2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A514C"/>
    <w:multiLevelType w:val="hybridMultilevel"/>
    <w:tmpl w:val="76A8AC0C"/>
    <w:lvl w:ilvl="0" w:tplc="E34EE3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F630BE"/>
    <w:multiLevelType w:val="hybridMultilevel"/>
    <w:tmpl w:val="3C42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2365D"/>
    <w:multiLevelType w:val="multilevel"/>
    <w:tmpl w:val="93E2D4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167D6B"/>
    <w:multiLevelType w:val="hybridMultilevel"/>
    <w:tmpl w:val="B484B350"/>
    <w:lvl w:ilvl="0" w:tplc="FFA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177F2"/>
    <w:multiLevelType w:val="multilevel"/>
    <w:tmpl w:val="9CF4E2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2B96936"/>
    <w:multiLevelType w:val="hybridMultilevel"/>
    <w:tmpl w:val="2CF0624C"/>
    <w:lvl w:ilvl="0" w:tplc="04090001">
      <w:start w:val="1"/>
      <w:numFmt w:val="bullet"/>
      <w:lvlText w:val=""/>
      <w:lvlJc w:val="left"/>
      <w:pPr>
        <w:ind w:left="360" w:hanging="360"/>
      </w:pPr>
      <w:rPr>
        <w:rFonts w:ascii="Symbol" w:hAnsi="Symbol" w:hint="default"/>
        <w:b/>
        <w:bCs/>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BD20B41"/>
    <w:multiLevelType w:val="hybridMultilevel"/>
    <w:tmpl w:val="B742FF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322CF2A">
      <w:start w:val="1"/>
      <w:numFmt w:val="decimal"/>
      <w:lvlText w:val="%4)"/>
      <w:lvlJc w:val="left"/>
      <w:pPr>
        <w:tabs>
          <w:tab w:val="num" w:pos="2880"/>
        </w:tabs>
        <w:ind w:left="2880" w:hanging="360"/>
      </w:pPr>
      <w:rPr>
        <w:rFonts w:ascii="Times New Roman" w:eastAsia="Times New Roman" w:hAnsi="Times New Roman" w:cs="Times New Roman"/>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404E2"/>
    <w:multiLevelType w:val="hybridMultilevel"/>
    <w:tmpl w:val="083D9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2"/>
  </w:num>
  <w:num w:numId="3">
    <w:abstractNumId w:val="19"/>
  </w:num>
  <w:num w:numId="4">
    <w:abstractNumId w:val="29"/>
  </w:num>
  <w:num w:numId="5">
    <w:abstractNumId w:val="16"/>
  </w:num>
  <w:num w:numId="6">
    <w:abstractNumId w:val="13"/>
  </w:num>
  <w:num w:numId="7">
    <w:abstractNumId w:val="10"/>
  </w:num>
  <w:num w:numId="8">
    <w:abstractNumId w:val="25"/>
  </w:num>
  <w:num w:numId="9">
    <w:abstractNumId w:val="11"/>
  </w:num>
  <w:num w:numId="10">
    <w:abstractNumId w:val="28"/>
  </w:num>
  <w:num w:numId="11">
    <w:abstractNumId w:val="8"/>
  </w:num>
  <w:num w:numId="12">
    <w:abstractNumId w:val="26"/>
  </w:num>
  <w:num w:numId="13">
    <w:abstractNumId w:val="6"/>
  </w:num>
  <w:num w:numId="14">
    <w:abstractNumId w:val="17"/>
  </w:num>
  <w:num w:numId="15">
    <w:abstractNumId w:val="22"/>
  </w:num>
  <w:num w:numId="16">
    <w:abstractNumId w:val="30"/>
  </w:num>
  <w:num w:numId="17">
    <w:abstractNumId w:val="18"/>
  </w:num>
  <w:num w:numId="18">
    <w:abstractNumId w:val="27"/>
  </w:num>
  <w:num w:numId="19">
    <w:abstractNumId w:val="23"/>
  </w:num>
  <w:num w:numId="20">
    <w:abstractNumId w:val="32"/>
  </w:num>
  <w:num w:numId="21">
    <w:abstractNumId w:val="20"/>
  </w:num>
  <w:num w:numId="22">
    <w:abstractNumId w:val="2"/>
  </w:num>
  <w:num w:numId="23">
    <w:abstractNumId w:val="33"/>
  </w:num>
  <w:num w:numId="24">
    <w:abstractNumId w:val="14"/>
  </w:num>
  <w:num w:numId="25">
    <w:abstractNumId w:val="0"/>
  </w:num>
  <w:num w:numId="26">
    <w:abstractNumId w:val="4"/>
  </w:num>
  <w:num w:numId="27">
    <w:abstractNumId w:val="3"/>
  </w:num>
  <w:num w:numId="28">
    <w:abstractNumId w:val="7"/>
  </w:num>
  <w:num w:numId="29">
    <w:abstractNumId w:val="15"/>
  </w:num>
  <w:num w:numId="30">
    <w:abstractNumId w:val="20"/>
  </w:num>
  <w:num w:numId="31">
    <w:abstractNumId w:val="9"/>
  </w:num>
  <w:num w:numId="32">
    <w:abstractNumId w:val="31"/>
  </w:num>
  <w:num w:numId="33">
    <w:abstractNumId w:val="1"/>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F7"/>
    <w:rsid w:val="00002A54"/>
    <w:rsid w:val="000154B1"/>
    <w:rsid w:val="0002227E"/>
    <w:rsid w:val="000260F4"/>
    <w:rsid w:val="000278FB"/>
    <w:rsid w:val="00061F0E"/>
    <w:rsid w:val="00085535"/>
    <w:rsid w:val="00097CE3"/>
    <w:rsid w:val="000B3239"/>
    <w:rsid w:val="000C2931"/>
    <w:rsid w:val="000C6C34"/>
    <w:rsid w:val="000E2E3D"/>
    <w:rsid w:val="000F24A7"/>
    <w:rsid w:val="00101447"/>
    <w:rsid w:val="0010245F"/>
    <w:rsid w:val="001044DB"/>
    <w:rsid w:val="0010742D"/>
    <w:rsid w:val="00122831"/>
    <w:rsid w:val="00136F5E"/>
    <w:rsid w:val="001400C6"/>
    <w:rsid w:val="0015071C"/>
    <w:rsid w:val="00154B38"/>
    <w:rsid w:val="00181314"/>
    <w:rsid w:val="00182E4A"/>
    <w:rsid w:val="00193433"/>
    <w:rsid w:val="001A2B85"/>
    <w:rsid w:val="001A3319"/>
    <w:rsid w:val="001A6C04"/>
    <w:rsid w:val="001B0E43"/>
    <w:rsid w:val="001B175E"/>
    <w:rsid w:val="001B6BCB"/>
    <w:rsid w:val="001C0A09"/>
    <w:rsid w:val="001C2B4E"/>
    <w:rsid w:val="001C32BD"/>
    <w:rsid w:val="001C68F4"/>
    <w:rsid w:val="001E42BF"/>
    <w:rsid w:val="001E4388"/>
    <w:rsid w:val="001E47B0"/>
    <w:rsid w:val="001F6CBB"/>
    <w:rsid w:val="00204DBE"/>
    <w:rsid w:val="00211E50"/>
    <w:rsid w:val="0021280D"/>
    <w:rsid w:val="00224897"/>
    <w:rsid w:val="00234CBA"/>
    <w:rsid w:val="00242601"/>
    <w:rsid w:val="0024376A"/>
    <w:rsid w:val="002478F5"/>
    <w:rsid w:val="00247EFE"/>
    <w:rsid w:val="00250D8D"/>
    <w:rsid w:val="00254438"/>
    <w:rsid w:val="00260E34"/>
    <w:rsid w:val="00261491"/>
    <w:rsid w:val="00262E8A"/>
    <w:rsid w:val="002922B9"/>
    <w:rsid w:val="002979B3"/>
    <w:rsid w:val="002C1BF0"/>
    <w:rsid w:val="002E2262"/>
    <w:rsid w:val="002E7411"/>
    <w:rsid w:val="003065CF"/>
    <w:rsid w:val="0031486B"/>
    <w:rsid w:val="00320301"/>
    <w:rsid w:val="00332864"/>
    <w:rsid w:val="00341F75"/>
    <w:rsid w:val="0035262C"/>
    <w:rsid w:val="00355321"/>
    <w:rsid w:val="0039213A"/>
    <w:rsid w:val="00397FD0"/>
    <w:rsid w:val="003B1EF8"/>
    <w:rsid w:val="003B4F2A"/>
    <w:rsid w:val="003C773B"/>
    <w:rsid w:val="003E4565"/>
    <w:rsid w:val="00427FA8"/>
    <w:rsid w:val="00432AA6"/>
    <w:rsid w:val="0045501A"/>
    <w:rsid w:val="0046562B"/>
    <w:rsid w:val="004952D9"/>
    <w:rsid w:val="004B61DD"/>
    <w:rsid w:val="004C09F0"/>
    <w:rsid w:val="004F7CE5"/>
    <w:rsid w:val="00501D9E"/>
    <w:rsid w:val="005062B1"/>
    <w:rsid w:val="005079FD"/>
    <w:rsid w:val="00516876"/>
    <w:rsid w:val="0052050F"/>
    <w:rsid w:val="0053148F"/>
    <w:rsid w:val="005358BB"/>
    <w:rsid w:val="00535B19"/>
    <w:rsid w:val="005445C7"/>
    <w:rsid w:val="00546AE7"/>
    <w:rsid w:val="00552517"/>
    <w:rsid w:val="00555385"/>
    <w:rsid w:val="00562AD1"/>
    <w:rsid w:val="0057016E"/>
    <w:rsid w:val="005C553C"/>
    <w:rsid w:val="005D1B20"/>
    <w:rsid w:val="005E3057"/>
    <w:rsid w:val="00603B79"/>
    <w:rsid w:val="00614342"/>
    <w:rsid w:val="00625728"/>
    <w:rsid w:val="00625E2B"/>
    <w:rsid w:val="00626AAB"/>
    <w:rsid w:val="00642C1C"/>
    <w:rsid w:val="00646977"/>
    <w:rsid w:val="0065620C"/>
    <w:rsid w:val="00660524"/>
    <w:rsid w:val="0067588D"/>
    <w:rsid w:val="0068766F"/>
    <w:rsid w:val="00694826"/>
    <w:rsid w:val="006B04AA"/>
    <w:rsid w:val="006B7423"/>
    <w:rsid w:val="006C2307"/>
    <w:rsid w:val="006D7F3F"/>
    <w:rsid w:val="00710C07"/>
    <w:rsid w:val="007178F6"/>
    <w:rsid w:val="007213EA"/>
    <w:rsid w:val="007401EE"/>
    <w:rsid w:val="007529A3"/>
    <w:rsid w:val="00753583"/>
    <w:rsid w:val="007575E1"/>
    <w:rsid w:val="00762FF4"/>
    <w:rsid w:val="00763A50"/>
    <w:rsid w:val="00790583"/>
    <w:rsid w:val="00792453"/>
    <w:rsid w:val="007A147C"/>
    <w:rsid w:val="007A2FED"/>
    <w:rsid w:val="007B2750"/>
    <w:rsid w:val="007E04C3"/>
    <w:rsid w:val="007E4ADF"/>
    <w:rsid w:val="007E4DC7"/>
    <w:rsid w:val="007F166D"/>
    <w:rsid w:val="007F745A"/>
    <w:rsid w:val="00806134"/>
    <w:rsid w:val="00812894"/>
    <w:rsid w:val="00831763"/>
    <w:rsid w:val="00831925"/>
    <w:rsid w:val="008367D1"/>
    <w:rsid w:val="00837E46"/>
    <w:rsid w:val="00843F12"/>
    <w:rsid w:val="00852B27"/>
    <w:rsid w:val="0086287B"/>
    <w:rsid w:val="00870A87"/>
    <w:rsid w:val="00872E3A"/>
    <w:rsid w:val="00880579"/>
    <w:rsid w:val="00884E75"/>
    <w:rsid w:val="008D33D1"/>
    <w:rsid w:val="008E2102"/>
    <w:rsid w:val="008E7822"/>
    <w:rsid w:val="008F5802"/>
    <w:rsid w:val="00912C2D"/>
    <w:rsid w:val="009215C7"/>
    <w:rsid w:val="009232C2"/>
    <w:rsid w:val="00943148"/>
    <w:rsid w:val="0096129E"/>
    <w:rsid w:val="00994D9E"/>
    <w:rsid w:val="009A0D25"/>
    <w:rsid w:val="009A32C1"/>
    <w:rsid w:val="009C09FD"/>
    <w:rsid w:val="009E7EBE"/>
    <w:rsid w:val="00A02F45"/>
    <w:rsid w:val="00A03FF5"/>
    <w:rsid w:val="00A241C2"/>
    <w:rsid w:val="00A6512E"/>
    <w:rsid w:val="00A666CD"/>
    <w:rsid w:val="00A82BB4"/>
    <w:rsid w:val="00A8433D"/>
    <w:rsid w:val="00A90E1C"/>
    <w:rsid w:val="00AA6441"/>
    <w:rsid w:val="00AC168D"/>
    <w:rsid w:val="00AD5E63"/>
    <w:rsid w:val="00B012EC"/>
    <w:rsid w:val="00B034C1"/>
    <w:rsid w:val="00B06302"/>
    <w:rsid w:val="00B1554F"/>
    <w:rsid w:val="00B16CFD"/>
    <w:rsid w:val="00B1795D"/>
    <w:rsid w:val="00B22FB3"/>
    <w:rsid w:val="00B42445"/>
    <w:rsid w:val="00B45C41"/>
    <w:rsid w:val="00B51A06"/>
    <w:rsid w:val="00B6745A"/>
    <w:rsid w:val="00B87FD0"/>
    <w:rsid w:val="00B9349E"/>
    <w:rsid w:val="00BB775E"/>
    <w:rsid w:val="00BB7C28"/>
    <w:rsid w:val="00BC4E3E"/>
    <w:rsid w:val="00BD1A57"/>
    <w:rsid w:val="00BF7A2D"/>
    <w:rsid w:val="00C122BD"/>
    <w:rsid w:val="00C347F1"/>
    <w:rsid w:val="00C654BF"/>
    <w:rsid w:val="00C65A38"/>
    <w:rsid w:val="00C66CF1"/>
    <w:rsid w:val="00C76D7D"/>
    <w:rsid w:val="00C76E57"/>
    <w:rsid w:val="00C856D4"/>
    <w:rsid w:val="00C95F2B"/>
    <w:rsid w:val="00CD08F7"/>
    <w:rsid w:val="00CD0BF9"/>
    <w:rsid w:val="00CD3BF1"/>
    <w:rsid w:val="00CF4AEE"/>
    <w:rsid w:val="00D17869"/>
    <w:rsid w:val="00D33B07"/>
    <w:rsid w:val="00D34595"/>
    <w:rsid w:val="00D379D6"/>
    <w:rsid w:val="00D407A5"/>
    <w:rsid w:val="00D5190E"/>
    <w:rsid w:val="00D61D81"/>
    <w:rsid w:val="00D866E1"/>
    <w:rsid w:val="00D87C5C"/>
    <w:rsid w:val="00DA259F"/>
    <w:rsid w:val="00DB1471"/>
    <w:rsid w:val="00DB7BBD"/>
    <w:rsid w:val="00DB7BFB"/>
    <w:rsid w:val="00DC02DA"/>
    <w:rsid w:val="00DD5C3A"/>
    <w:rsid w:val="00DF3ACE"/>
    <w:rsid w:val="00DF75A7"/>
    <w:rsid w:val="00E22EFF"/>
    <w:rsid w:val="00E27847"/>
    <w:rsid w:val="00E31E1E"/>
    <w:rsid w:val="00E61AEE"/>
    <w:rsid w:val="00E669E6"/>
    <w:rsid w:val="00E83BC8"/>
    <w:rsid w:val="00E879AB"/>
    <w:rsid w:val="00E917CF"/>
    <w:rsid w:val="00EA437B"/>
    <w:rsid w:val="00EA70F7"/>
    <w:rsid w:val="00EB7AAE"/>
    <w:rsid w:val="00EC320E"/>
    <w:rsid w:val="00EC4C7C"/>
    <w:rsid w:val="00ED5D25"/>
    <w:rsid w:val="00EF2C48"/>
    <w:rsid w:val="00EF6654"/>
    <w:rsid w:val="00F0185E"/>
    <w:rsid w:val="00F0611D"/>
    <w:rsid w:val="00F34ED8"/>
    <w:rsid w:val="00F3694F"/>
    <w:rsid w:val="00F46138"/>
    <w:rsid w:val="00F537E4"/>
    <w:rsid w:val="00F67734"/>
    <w:rsid w:val="00F93DB3"/>
    <w:rsid w:val="00F96CCF"/>
    <w:rsid w:val="00FA4E34"/>
    <w:rsid w:val="00FB2901"/>
    <w:rsid w:val="00FB56AB"/>
    <w:rsid w:val="00FD0BCC"/>
    <w:rsid w:val="00FE12A1"/>
    <w:rsid w:val="00FE22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1ECD4"/>
  <w15:chartTrackingRefBased/>
  <w15:docId w15:val="{E28A7E44-2633-4660-A373-46E1D9A7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EC"/>
    <w:pPr>
      <w:spacing w:after="200" w:line="276" w:lineRule="auto"/>
    </w:pPr>
    <w:rPr>
      <w:sz w:val="22"/>
      <w:szCs w:val="22"/>
    </w:rPr>
  </w:style>
  <w:style w:type="paragraph" w:styleId="Heading3">
    <w:name w:val="heading 3"/>
    <w:basedOn w:val="Normal"/>
    <w:next w:val="Normal"/>
    <w:link w:val="Heading3Char"/>
    <w:qFormat/>
    <w:rsid w:val="00F3694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D08F7"/>
    <w:pPr>
      <w:spacing w:after="0" w:line="240" w:lineRule="auto"/>
    </w:pPr>
    <w:rPr>
      <w:sz w:val="20"/>
      <w:szCs w:val="20"/>
    </w:rPr>
  </w:style>
  <w:style w:type="character" w:customStyle="1" w:styleId="FootnoteTextChar">
    <w:name w:val="Footnote Text Char"/>
    <w:link w:val="FootnoteText"/>
    <w:uiPriority w:val="99"/>
    <w:semiHidden/>
    <w:rsid w:val="00CD08F7"/>
    <w:rPr>
      <w:sz w:val="20"/>
      <w:szCs w:val="20"/>
    </w:rPr>
  </w:style>
  <w:style w:type="character" w:styleId="FootnoteReference">
    <w:name w:val="footnote reference"/>
    <w:semiHidden/>
    <w:unhideWhenUsed/>
    <w:rsid w:val="00CD08F7"/>
    <w:rPr>
      <w:vertAlign w:val="superscript"/>
    </w:rPr>
  </w:style>
  <w:style w:type="character" w:customStyle="1" w:styleId="Heading3Char">
    <w:name w:val="Heading 3 Char"/>
    <w:link w:val="Heading3"/>
    <w:rsid w:val="00F3694F"/>
    <w:rPr>
      <w:rFonts w:ascii="Arial" w:eastAsia="Times New Roman" w:hAnsi="Arial" w:cs="Arial"/>
      <w:b/>
      <w:bCs/>
      <w:sz w:val="26"/>
      <w:szCs w:val="26"/>
    </w:rPr>
  </w:style>
  <w:style w:type="character" w:styleId="Hyperlink">
    <w:name w:val="Hyperlink"/>
    <w:uiPriority w:val="99"/>
    <w:rsid w:val="00F3694F"/>
    <w:rPr>
      <w:color w:val="0000FF"/>
      <w:u w:val="single"/>
    </w:rPr>
  </w:style>
  <w:style w:type="paragraph" w:styleId="BodyTextIndent">
    <w:name w:val="Body Text Indent"/>
    <w:basedOn w:val="Normal"/>
    <w:link w:val="BodyTextIndentChar"/>
    <w:rsid w:val="00F3694F"/>
    <w:pPr>
      <w:spacing w:after="0" w:line="240" w:lineRule="auto"/>
      <w:ind w:left="522" w:hanging="486"/>
    </w:pPr>
    <w:rPr>
      <w:rFonts w:ascii="Times New Roman" w:eastAsia="Times New Roman" w:hAnsi="Times New Roman"/>
    </w:rPr>
  </w:style>
  <w:style w:type="character" w:customStyle="1" w:styleId="BodyTextIndentChar">
    <w:name w:val="Body Text Indent Char"/>
    <w:link w:val="BodyTextIndent"/>
    <w:rsid w:val="00F3694F"/>
    <w:rPr>
      <w:rFonts w:ascii="Times New Roman" w:eastAsia="Times New Roman" w:hAnsi="Times New Roman" w:cs="Times New Roman"/>
    </w:rPr>
  </w:style>
  <w:style w:type="paragraph" w:styleId="ListParagraph">
    <w:name w:val="List Paragraph"/>
    <w:basedOn w:val="Normal"/>
    <w:uiPriority w:val="34"/>
    <w:qFormat/>
    <w:rsid w:val="00F3694F"/>
    <w:pPr>
      <w:ind w:left="720"/>
      <w:contextualSpacing/>
    </w:pPr>
  </w:style>
  <w:style w:type="paragraph" w:styleId="Header">
    <w:name w:val="header"/>
    <w:basedOn w:val="Normal"/>
    <w:link w:val="HeaderChar"/>
    <w:unhideWhenUsed/>
    <w:rsid w:val="007B2750"/>
    <w:pPr>
      <w:tabs>
        <w:tab w:val="center" w:pos="4680"/>
        <w:tab w:val="right" w:pos="9360"/>
      </w:tabs>
      <w:spacing w:after="0" w:line="240" w:lineRule="auto"/>
    </w:pPr>
  </w:style>
  <w:style w:type="character" w:customStyle="1" w:styleId="HeaderChar">
    <w:name w:val="Header Char"/>
    <w:basedOn w:val="DefaultParagraphFont"/>
    <w:link w:val="Header"/>
    <w:rsid w:val="007B2750"/>
  </w:style>
  <w:style w:type="paragraph" w:styleId="Footer">
    <w:name w:val="footer"/>
    <w:basedOn w:val="Normal"/>
    <w:link w:val="FooterChar"/>
    <w:uiPriority w:val="99"/>
    <w:unhideWhenUsed/>
    <w:rsid w:val="007B2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50"/>
  </w:style>
  <w:style w:type="paragraph" w:styleId="BalloonText">
    <w:name w:val="Balloon Text"/>
    <w:basedOn w:val="Normal"/>
    <w:link w:val="BalloonTextChar"/>
    <w:uiPriority w:val="99"/>
    <w:semiHidden/>
    <w:unhideWhenUsed/>
    <w:rsid w:val="007B27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750"/>
    <w:rPr>
      <w:rFonts w:ascii="Tahoma" w:hAnsi="Tahoma" w:cs="Tahoma"/>
      <w:sz w:val="16"/>
      <w:szCs w:val="16"/>
    </w:rPr>
  </w:style>
  <w:style w:type="character" w:styleId="CommentReference">
    <w:name w:val="annotation reference"/>
    <w:uiPriority w:val="99"/>
    <w:semiHidden/>
    <w:unhideWhenUsed/>
    <w:rsid w:val="00FB2901"/>
    <w:rPr>
      <w:sz w:val="16"/>
      <w:szCs w:val="16"/>
    </w:rPr>
  </w:style>
  <w:style w:type="paragraph" w:styleId="CommentText">
    <w:name w:val="annotation text"/>
    <w:basedOn w:val="Normal"/>
    <w:link w:val="CommentTextChar"/>
    <w:uiPriority w:val="99"/>
    <w:semiHidden/>
    <w:unhideWhenUsed/>
    <w:rsid w:val="00FB2901"/>
    <w:pPr>
      <w:spacing w:line="240" w:lineRule="auto"/>
    </w:pPr>
    <w:rPr>
      <w:sz w:val="20"/>
      <w:szCs w:val="20"/>
    </w:rPr>
  </w:style>
  <w:style w:type="character" w:customStyle="1" w:styleId="CommentTextChar">
    <w:name w:val="Comment Text Char"/>
    <w:link w:val="CommentText"/>
    <w:uiPriority w:val="99"/>
    <w:semiHidden/>
    <w:rsid w:val="00FB2901"/>
    <w:rPr>
      <w:sz w:val="20"/>
      <w:szCs w:val="20"/>
    </w:rPr>
  </w:style>
  <w:style w:type="paragraph" w:styleId="CommentSubject">
    <w:name w:val="annotation subject"/>
    <w:basedOn w:val="CommentText"/>
    <w:next w:val="CommentText"/>
    <w:link w:val="CommentSubjectChar"/>
    <w:uiPriority w:val="99"/>
    <w:semiHidden/>
    <w:unhideWhenUsed/>
    <w:rsid w:val="00FB2901"/>
    <w:rPr>
      <w:b/>
      <w:bCs/>
    </w:rPr>
  </w:style>
  <w:style w:type="character" w:customStyle="1" w:styleId="CommentSubjectChar">
    <w:name w:val="Comment Subject Char"/>
    <w:link w:val="CommentSubject"/>
    <w:uiPriority w:val="99"/>
    <w:semiHidden/>
    <w:rsid w:val="00FB2901"/>
    <w:rPr>
      <w:b/>
      <w:bCs/>
      <w:sz w:val="20"/>
      <w:szCs w:val="20"/>
    </w:rPr>
  </w:style>
  <w:style w:type="character" w:styleId="FollowedHyperlink">
    <w:name w:val="FollowedHyperlink"/>
    <w:uiPriority w:val="99"/>
    <w:semiHidden/>
    <w:unhideWhenUsed/>
    <w:rsid w:val="0067588D"/>
    <w:rPr>
      <w:color w:val="800080"/>
      <w:u w:val="single"/>
    </w:rPr>
  </w:style>
  <w:style w:type="paragraph" w:styleId="NoSpacing">
    <w:name w:val="No Spacing"/>
    <w:uiPriority w:val="1"/>
    <w:qFormat/>
    <w:rsid w:val="0067588D"/>
    <w:rPr>
      <w:sz w:val="22"/>
      <w:szCs w:val="22"/>
    </w:rPr>
  </w:style>
  <w:style w:type="paragraph" w:customStyle="1" w:styleId="Default">
    <w:name w:val="Default"/>
    <w:rsid w:val="00D407A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5481">
      <w:bodyDiv w:val="1"/>
      <w:marLeft w:val="0"/>
      <w:marRight w:val="0"/>
      <w:marTop w:val="0"/>
      <w:marBottom w:val="0"/>
      <w:divBdr>
        <w:top w:val="none" w:sz="0" w:space="0" w:color="auto"/>
        <w:left w:val="none" w:sz="0" w:space="0" w:color="auto"/>
        <w:bottom w:val="none" w:sz="0" w:space="0" w:color="auto"/>
        <w:right w:val="none" w:sz="0" w:space="0" w:color="auto"/>
      </w:divBdr>
    </w:div>
    <w:div w:id="15864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3835028E943B44866E9DEA321808AE" ma:contentTypeVersion="13" ma:contentTypeDescription="Create a new document." ma:contentTypeScope="" ma:versionID="19be94e54781d6adc23194f5e08c92d6">
  <xsd:schema xmlns:xsd="http://www.w3.org/2001/XMLSchema" xmlns:xs="http://www.w3.org/2001/XMLSchema" xmlns:p="http://schemas.microsoft.com/office/2006/metadata/properties" xmlns:ns3="c9817f9f-60e5-4de8-9a8f-7af7faef78c0" xmlns:ns4="d4a48534-fcf0-450c-8a0d-ee076006de7b" targetNamespace="http://schemas.microsoft.com/office/2006/metadata/properties" ma:root="true" ma:fieldsID="d8284b968c196c94509c0b78474a0f84" ns3:_="" ns4:_="">
    <xsd:import namespace="c9817f9f-60e5-4de8-9a8f-7af7faef78c0"/>
    <xsd:import namespace="d4a48534-fcf0-450c-8a0d-ee076006de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17f9f-60e5-4de8-9a8f-7af7faef7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534-fcf0-450c-8a0d-ee076006de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3930E-1FEE-4250-A09B-1E0ED18953DB}">
  <ds:schemaRefs>
    <ds:schemaRef ds:uri="http://schemas.openxmlformats.org/officeDocument/2006/bibliography"/>
  </ds:schemaRefs>
</ds:datastoreItem>
</file>

<file path=customXml/itemProps2.xml><?xml version="1.0" encoding="utf-8"?>
<ds:datastoreItem xmlns:ds="http://schemas.openxmlformats.org/officeDocument/2006/customXml" ds:itemID="{AE262F90-5A59-40F9-8D72-308FC28FE2AC}">
  <ds:schemaRefs>
    <ds:schemaRef ds:uri="http://schemas.microsoft.com/sharepoint/v3/contenttype/forms"/>
  </ds:schemaRefs>
</ds:datastoreItem>
</file>

<file path=customXml/itemProps3.xml><?xml version="1.0" encoding="utf-8"?>
<ds:datastoreItem xmlns:ds="http://schemas.openxmlformats.org/officeDocument/2006/customXml" ds:itemID="{6DDD4343-D715-43F4-B011-73FCF6848E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6F368-CE3D-4E24-9134-23A61DFEBE92}">
  <ds:schemaRefs>
    <ds:schemaRef ds:uri="http://schemas.microsoft.com/office/2006/metadata/longProperties"/>
  </ds:schemaRefs>
</ds:datastoreItem>
</file>

<file path=customXml/itemProps5.xml><?xml version="1.0" encoding="utf-8"?>
<ds:datastoreItem xmlns:ds="http://schemas.openxmlformats.org/officeDocument/2006/customXml" ds:itemID="{D46F7A97-E01B-4B6F-99F3-DB5B5194D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17f9f-60e5-4de8-9a8f-7af7faef78c0"/>
    <ds:schemaRef ds:uri="d4a48534-fcf0-450c-8a0d-ee076006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UNW Expression of interest template</vt:lpstr>
    </vt:vector>
  </TitlesOfParts>
  <Company>UNFPA</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 Expression of interest template</dc:title>
  <dc:subject/>
  <dc:creator>nicole</dc:creator>
  <cp:keywords/>
  <cp:lastModifiedBy>Mariam Ghalwash</cp:lastModifiedBy>
  <cp:revision>6</cp:revision>
  <cp:lastPrinted>2012-05-16T23:49:00Z</cp:lastPrinted>
  <dcterms:created xsi:type="dcterms:W3CDTF">2020-07-05T22:43:00Z</dcterms:created>
  <dcterms:modified xsi:type="dcterms:W3CDTF">2020-11-09T14:19:00Z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S2JVWQHSHYPP-992070452-1192</vt:lpwstr>
  </property>
  <property fmtid="{D5CDD505-2E9C-101B-9397-08002B2CF9AE}" pid="3" name="_dlc_DocIdItemGuid">
    <vt:lpwstr>7f34e090-356a-4682-a96c-4608756efd3d</vt:lpwstr>
  </property>
  <property fmtid="{D5CDD505-2E9C-101B-9397-08002B2CF9AE}" pid="4" name="_dlc_DocIdUrl">
    <vt:lpwstr>https://unwomen.sharepoint.com/management/LF/_layouts/15/DocIdRedir.aspx?ID=S2JVWQHSHYPP-992070452-1192, S2JVWQHSHYPP-992070452-1192</vt:lpwstr>
  </property>
  <property fmtid="{D5CDD505-2E9C-101B-9397-08002B2CF9AE}" pid="5" name="display_urn:schemas-microsoft-com:office:office#LF_ContentOwner">
    <vt:lpwstr>Laetitia MPOFU</vt:lpwstr>
  </property>
  <property fmtid="{D5CDD505-2E9C-101B-9397-08002B2CF9AE}" pid="6" name="ContentTypeId">
    <vt:lpwstr>0x0101005E3835028E943B44866E9DEA321808AE</vt:lpwstr>
  </property>
</Properties>
</file>