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3B3827B7" w:rsidR="0052371C" w:rsidRPr="003555B8" w:rsidRDefault="0052371C" w:rsidP="003555B8">
      <w:pPr>
        <w:rPr>
          <w:rFonts w:eastAsia="Times New Roman"/>
          <w:color w:val="000000"/>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3555B8">
        <w:rPr>
          <w:rFonts w:eastAsia="Times New Roman"/>
          <w:color w:val="000000"/>
        </w:rPr>
        <w:t>CFP UNW-AS-SYR-CFP-2024-001</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1B3A049C"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w:t>
      </w:r>
      <w:r w:rsidR="00D2046A" w:rsidRPr="00FF107B">
        <w:rPr>
          <w:rFonts w:eastAsia="Calibri" w:cstheme="minorHAnsi"/>
          <w:b/>
          <w:bCs/>
          <w:spacing w:val="-2"/>
          <w:sz w:val="18"/>
          <w:szCs w:val="18"/>
          <w:lang w:val="en-CA"/>
        </w:rPr>
        <w:t xml:space="preserve">17:00 Türkiye time </w:t>
      </w:r>
      <w:r w:rsidRPr="00FF107B">
        <w:rPr>
          <w:rFonts w:eastAsia="Calibri" w:cstheme="minorHAnsi"/>
          <w:b/>
          <w:bCs/>
          <w:sz w:val="18"/>
          <w:szCs w:val="18"/>
          <w:lang w:val="en-CA"/>
        </w:rPr>
        <w:t xml:space="preserve">on </w:t>
      </w:r>
      <w:r w:rsidR="00335DCF">
        <w:rPr>
          <w:rFonts w:eastAsia="Calibri" w:cstheme="minorHAnsi"/>
          <w:b/>
          <w:bCs/>
          <w:sz w:val="18"/>
          <w:szCs w:val="18"/>
          <w:lang w:val="en-CA"/>
        </w:rPr>
        <w:t>05</w:t>
      </w:r>
      <w:r w:rsidR="006878F5">
        <w:rPr>
          <w:rFonts w:eastAsia="Calibri" w:cstheme="minorHAnsi"/>
          <w:b/>
          <w:bCs/>
          <w:sz w:val="18"/>
          <w:szCs w:val="18"/>
          <w:lang w:val="en-CA"/>
        </w:rPr>
        <w:t xml:space="preserve"> July</w:t>
      </w:r>
      <w:r w:rsidR="00FF107B" w:rsidRPr="00FF107B">
        <w:rPr>
          <w:rFonts w:eastAsia="Calibri" w:cstheme="minorHAnsi"/>
          <w:b/>
          <w:bCs/>
          <w:sz w:val="18"/>
          <w:szCs w:val="18"/>
          <w:lang w:val="en-CA"/>
        </w:rPr>
        <w:t xml:space="preserve"> 2024</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2474F818"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(Min</w:t>
      </w:r>
      <w:r w:rsidR="00D2046A">
        <w:rPr>
          <w:rFonts w:eastAsia="Calibri" w:cstheme="minorHAnsi"/>
          <w:sz w:val="18"/>
          <w:szCs w:val="18"/>
          <w:lang w:val="en-CA"/>
        </w:rPr>
        <w:t xml:space="preserve"> </w:t>
      </w:r>
      <w:r w:rsidR="003555B8">
        <w:rPr>
          <w:rFonts w:eastAsia="Calibri" w:cstheme="minorHAnsi"/>
          <w:sz w:val="18"/>
          <w:szCs w:val="18"/>
          <w:lang w:val="en-CA"/>
        </w:rPr>
        <w:t>$</w:t>
      </w:r>
      <w:r w:rsidR="00D2046A">
        <w:rPr>
          <w:rFonts w:eastAsia="Calibri" w:cstheme="minorHAnsi"/>
          <w:sz w:val="18"/>
          <w:szCs w:val="18"/>
          <w:lang w:val="en-CA"/>
        </w:rPr>
        <w:t>50.000</w:t>
      </w:r>
      <w:r w:rsidRPr="0056586D">
        <w:rPr>
          <w:rFonts w:eastAsia="Calibri" w:cstheme="minorHAnsi"/>
          <w:sz w:val="18"/>
          <w:szCs w:val="18"/>
          <w:lang w:val="en-CA"/>
        </w:rPr>
        <w:t xml:space="preserve"> </w:t>
      </w:r>
      <w:r w:rsidR="003555B8">
        <w:rPr>
          <w:rFonts w:eastAsia="Calibri" w:cstheme="minorHAnsi"/>
          <w:sz w:val="18"/>
          <w:szCs w:val="18"/>
          <w:lang w:val="en-CA"/>
        </w:rPr>
        <w:t>USD</w:t>
      </w:r>
      <w:r w:rsidRPr="0056586D">
        <w:rPr>
          <w:rFonts w:eastAsia="Calibri" w:cstheme="minorHAnsi"/>
          <w:sz w:val="18"/>
          <w:szCs w:val="18"/>
          <w:lang w:val="en-CA"/>
        </w:rPr>
        <w:t>– Max</w:t>
      </w:r>
      <w:r w:rsidR="00D2046A">
        <w:rPr>
          <w:rFonts w:eastAsia="Calibri" w:cstheme="minorHAnsi"/>
          <w:sz w:val="18"/>
          <w:szCs w:val="18"/>
          <w:lang w:val="en-CA"/>
        </w:rPr>
        <w:t xml:space="preserve"> </w:t>
      </w:r>
      <w:r w:rsidR="003555B8">
        <w:rPr>
          <w:rFonts w:eastAsia="Calibri" w:cstheme="minorHAnsi"/>
          <w:sz w:val="18"/>
          <w:szCs w:val="18"/>
          <w:lang w:val="en-CA"/>
        </w:rPr>
        <w:t>$</w:t>
      </w:r>
      <w:r w:rsidR="00D2046A">
        <w:rPr>
          <w:rFonts w:eastAsia="Calibri" w:cstheme="minorHAnsi"/>
          <w:sz w:val="18"/>
          <w:szCs w:val="18"/>
          <w:lang w:val="en-CA"/>
        </w:rPr>
        <w:t>1</w:t>
      </w:r>
      <w:r w:rsidR="0087210F">
        <w:rPr>
          <w:rFonts w:eastAsia="Calibri" w:cstheme="minorHAnsi"/>
          <w:sz w:val="18"/>
          <w:szCs w:val="18"/>
          <w:lang w:val="en-CA"/>
        </w:rPr>
        <w:t>0</w:t>
      </w:r>
      <w:r w:rsidR="00D2046A">
        <w:rPr>
          <w:rFonts w:eastAsia="Calibri" w:cstheme="minorHAnsi"/>
          <w:sz w:val="18"/>
          <w:szCs w:val="18"/>
          <w:lang w:val="en-CA"/>
        </w:rPr>
        <w:t>0.000</w:t>
      </w:r>
      <w:r w:rsidR="003555B8">
        <w:rPr>
          <w:rFonts w:eastAsia="Calibri" w:cstheme="minorHAnsi"/>
          <w:sz w:val="18"/>
          <w:szCs w:val="18"/>
          <w:lang w:val="en-CA"/>
        </w:rPr>
        <w:t xml:space="preserve"> USD</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D2046A"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2046A">
              <w:rPr>
                <w:rFonts w:asciiTheme="minorHAnsi" w:hAnsiTheme="minorHAnsi" w:cstheme="minorHAnsi"/>
                <w:b/>
                <w:color w:val="0070C0"/>
                <w:spacing w:val="-2"/>
                <w:sz w:val="18"/>
                <w:szCs w:val="18"/>
                <w:u w:val="single"/>
                <w:lang w:val="en-CA"/>
              </w:rPr>
              <w:t>Section 2</w:t>
            </w:r>
          </w:p>
          <w:p w14:paraId="673F79AE" w14:textId="65670396" w:rsidR="00A035E0" w:rsidRPr="00D2046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2046A">
              <w:rPr>
                <w:rFonts w:cstheme="minorHAnsi"/>
                <w:spacing w:val="-2"/>
                <w:sz w:val="18"/>
                <w:szCs w:val="18"/>
                <w:lang w:val="en-CA"/>
              </w:rPr>
              <w:t xml:space="preserve">Instructions to </w:t>
            </w:r>
            <w:r w:rsidR="001A3509" w:rsidRPr="00D2046A">
              <w:rPr>
                <w:rFonts w:cstheme="minorHAnsi"/>
                <w:spacing w:val="-2"/>
                <w:sz w:val="18"/>
                <w:szCs w:val="18"/>
                <w:lang w:val="en-CA"/>
              </w:rPr>
              <w:t>P</w:t>
            </w:r>
            <w:r w:rsidRPr="00D2046A">
              <w:rPr>
                <w:rFonts w:cstheme="minorHAnsi"/>
                <w:spacing w:val="-2"/>
                <w:sz w:val="18"/>
                <w:szCs w:val="18"/>
                <w:lang w:val="en-CA"/>
              </w:rPr>
              <w:t>roponents</w:t>
            </w:r>
            <w:r w:rsidR="00064C4A" w:rsidRPr="00D2046A">
              <w:rPr>
                <w:rFonts w:cstheme="minorHAnsi"/>
                <w:spacing w:val="-2"/>
                <w:sz w:val="18"/>
                <w:szCs w:val="18"/>
                <w:lang w:val="en-CA"/>
              </w:rPr>
              <w:t>, which includes the following:</w:t>
            </w:r>
          </w:p>
          <w:p w14:paraId="14C5C7F9" w14:textId="77777777" w:rsidR="00CB0B08" w:rsidRPr="00D2046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D2046A">
              <w:rPr>
                <w:rFonts w:asciiTheme="minorHAnsi" w:hAnsiTheme="minorHAnsi" w:cstheme="minorHAnsi"/>
                <w:b/>
                <w:spacing w:val="-2"/>
                <w:sz w:val="18"/>
                <w:szCs w:val="18"/>
                <w:lang w:val="en-CA"/>
              </w:rPr>
              <w:t xml:space="preserve">Annex B-2 </w:t>
            </w:r>
            <w:r w:rsidRPr="00D2046A">
              <w:rPr>
                <w:rFonts w:asciiTheme="minorHAnsi" w:hAnsiTheme="minorHAnsi" w:cstheme="minorHAnsi"/>
                <w:bCs/>
                <w:spacing w:val="-2"/>
                <w:sz w:val="18"/>
                <w:szCs w:val="18"/>
                <w:lang w:val="en-CA"/>
              </w:rPr>
              <w:t>Template for Proposal Submission</w:t>
            </w:r>
          </w:p>
          <w:p w14:paraId="02955395" w14:textId="71A59FEE" w:rsidR="00CB0B08" w:rsidRPr="00D2046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D2046A">
              <w:rPr>
                <w:rFonts w:asciiTheme="minorHAnsi" w:hAnsiTheme="minorHAnsi" w:cstheme="minorHAnsi"/>
                <w:b/>
                <w:spacing w:val="-2"/>
                <w:sz w:val="18"/>
                <w:szCs w:val="18"/>
                <w:lang w:val="en-CA"/>
              </w:rPr>
              <w:t xml:space="preserve">Annex B-3 </w:t>
            </w:r>
            <w:r w:rsidRPr="00D2046A">
              <w:rPr>
                <w:rFonts w:asciiTheme="minorHAnsi" w:hAnsiTheme="minorHAnsi" w:cstheme="minorHAnsi"/>
                <w:bCs/>
                <w:spacing w:val="-2"/>
                <w:sz w:val="18"/>
                <w:szCs w:val="18"/>
                <w:lang w:val="en-CA"/>
              </w:rPr>
              <w:t xml:space="preserve">Format of Resume for Proposed </w:t>
            </w:r>
            <w:r w:rsidR="005752C3" w:rsidRPr="00D2046A">
              <w:rPr>
                <w:rFonts w:asciiTheme="minorHAnsi" w:hAnsiTheme="minorHAnsi" w:cstheme="minorHAnsi"/>
                <w:bCs/>
                <w:spacing w:val="-2"/>
                <w:sz w:val="18"/>
                <w:szCs w:val="18"/>
                <w:lang w:val="en-CA"/>
              </w:rPr>
              <w:t>Personnel</w:t>
            </w:r>
          </w:p>
          <w:p w14:paraId="6361426A" w14:textId="77777777" w:rsidR="00F15893" w:rsidRPr="00D2046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D2046A">
              <w:rPr>
                <w:rFonts w:asciiTheme="minorHAnsi" w:hAnsiTheme="minorHAnsi" w:cstheme="minorHAnsi"/>
                <w:b/>
                <w:spacing w:val="-2"/>
                <w:sz w:val="18"/>
                <w:szCs w:val="18"/>
                <w:lang w:val="en-CA"/>
              </w:rPr>
              <w:t xml:space="preserve">Annex B-4 </w:t>
            </w:r>
            <w:r w:rsidRPr="00D2046A">
              <w:rPr>
                <w:rFonts w:asciiTheme="minorHAnsi" w:hAnsiTheme="minorHAnsi" w:cstheme="minorHAnsi"/>
                <w:bCs/>
                <w:spacing w:val="-2"/>
                <w:sz w:val="18"/>
                <w:szCs w:val="18"/>
                <w:lang w:val="en-CA"/>
              </w:rPr>
              <w:t>Capacity Assessment Minimum Documents</w:t>
            </w:r>
          </w:p>
          <w:p w14:paraId="37D99A10" w14:textId="5C8CE32C" w:rsidR="0016762F" w:rsidRPr="00D2046A" w:rsidRDefault="00CB0B08" w:rsidP="00A410B1">
            <w:pPr>
              <w:pStyle w:val="ListParagraph"/>
              <w:tabs>
                <w:tab w:val="left" w:pos="-720"/>
                <w:tab w:val="left" w:pos="1440"/>
              </w:tabs>
              <w:suppressAutoHyphens/>
              <w:ind w:left="360"/>
              <w:jc w:val="both"/>
              <w:rPr>
                <w:rFonts w:cs="Calibri"/>
                <w:bCs/>
                <w:spacing w:val="-2"/>
                <w:sz w:val="18"/>
                <w:szCs w:val="18"/>
                <w:lang w:val="en-CA"/>
              </w:rPr>
            </w:pPr>
            <w:r w:rsidRPr="00D2046A">
              <w:rPr>
                <w:rFonts w:asciiTheme="minorHAnsi" w:hAnsiTheme="minorHAnsi" w:cstheme="minorHAnsi"/>
                <w:b/>
                <w:spacing w:val="-2"/>
                <w:sz w:val="18"/>
                <w:szCs w:val="18"/>
                <w:lang w:val="en-CA"/>
              </w:rPr>
              <w:t xml:space="preserve">Annex B-5 </w:t>
            </w:r>
            <w:r w:rsidRPr="00D2046A">
              <w:rPr>
                <w:rFonts w:asciiTheme="minorHAnsi" w:hAnsiTheme="minorHAnsi" w:cstheme="minorHAnsi"/>
                <w:bCs/>
                <w:spacing w:val="-2"/>
                <w:sz w:val="18"/>
                <w:szCs w:val="18"/>
                <w:lang w:val="en-CA"/>
              </w:rPr>
              <w:t xml:space="preserve">UN Women </w:t>
            </w:r>
            <w:r w:rsidR="0042572A" w:rsidRPr="00D2046A">
              <w:rPr>
                <w:rFonts w:asciiTheme="minorHAnsi" w:hAnsiTheme="minorHAnsi" w:cstheme="minorHAnsi"/>
                <w:bCs/>
                <w:spacing w:val="-2"/>
                <w:sz w:val="18"/>
                <w:szCs w:val="18"/>
                <w:lang w:val="en-CA"/>
              </w:rPr>
              <w:t xml:space="preserve">template </w:t>
            </w:r>
            <w:r w:rsidRPr="00D2046A">
              <w:rPr>
                <w:rFonts w:asciiTheme="minorHAnsi" w:hAnsiTheme="minorHAnsi" w:cstheme="minorHAnsi"/>
                <w:bCs/>
                <w:spacing w:val="-2"/>
                <w:sz w:val="18"/>
                <w:szCs w:val="18"/>
                <w:lang w:val="en-CA"/>
              </w:rPr>
              <w:t>Partner Agreement</w:t>
            </w:r>
            <w:r w:rsidR="00340A27" w:rsidRPr="00D2046A">
              <w:rPr>
                <w:rFonts w:asciiTheme="minorHAnsi" w:hAnsiTheme="minorHAnsi" w:cstheme="minorHAnsi"/>
                <w:bCs/>
                <w:spacing w:val="-2"/>
                <w:sz w:val="18"/>
                <w:szCs w:val="18"/>
                <w:lang w:val="en-CA"/>
              </w:rPr>
              <w:t xml:space="preserve"> </w:t>
            </w:r>
            <w:r w:rsidR="0016762F" w:rsidRPr="00D2046A">
              <w:rPr>
                <w:rFonts w:cstheme="minorHAnsi"/>
                <w:b/>
                <w:spacing w:val="-2"/>
                <w:sz w:val="18"/>
                <w:szCs w:val="18"/>
                <w:lang w:val="en-CA"/>
              </w:rPr>
              <w:t>Annex B-6</w:t>
            </w:r>
            <w:r w:rsidR="0016762F" w:rsidRPr="00D2046A">
              <w:rPr>
                <w:rFonts w:asciiTheme="minorHAnsi" w:hAnsiTheme="minorHAnsi" w:cstheme="minorHAnsi"/>
                <w:spacing w:val="-2"/>
                <w:sz w:val="18"/>
                <w:szCs w:val="18"/>
                <w:lang w:val="en-CA"/>
              </w:rPr>
              <w:t xml:space="preserve"> UN Women Anti-Fraud Policy</w:t>
            </w:r>
            <w:r w:rsidR="00A410B1" w:rsidRPr="00D2046A">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D2046A"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D2046A"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D2046A">
              <w:rPr>
                <w:rFonts w:asciiTheme="minorHAnsi" w:hAnsiTheme="minorHAnsi" w:cstheme="minorHAnsi"/>
                <w:b/>
                <w:spacing w:val="-2"/>
                <w:sz w:val="18"/>
                <w:szCs w:val="18"/>
                <w:lang w:val="en-CA"/>
              </w:rPr>
              <w:t>Annex B-2</w:t>
            </w:r>
            <w:r w:rsidRPr="00D2046A">
              <w:rPr>
                <w:rFonts w:asciiTheme="minorHAnsi" w:hAnsiTheme="minorHAnsi" w:cstheme="minorHAnsi"/>
                <w:spacing w:val="-2"/>
                <w:sz w:val="18"/>
                <w:szCs w:val="18"/>
                <w:lang w:val="en-CA"/>
              </w:rPr>
              <w:t xml:space="preserve"> Template for Proposal Submission</w:t>
            </w:r>
          </w:p>
          <w:p w14:paraId="0287A57C" w14:textId="11A57926" w:rsidR="0052371C" w:rsidRPr="00D2046A"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D2046A">
              <w:rPr>
                <w:rFonts w:asciiTheme="minorHAnsi" w:hAnsiTheme="minorHAnsi" w:cstheme="minorHAnsi"/>
                <w:b/>
                <w:spacing w:val="-2"/>
                <w:sz w:val="18"/>
                <w:szCs w:val="18"/>
                <w:lang w:val="en-CA"/>
              </w:rPr>
              <w:t>Annex B-3</w:t>
            </w:r>
            <w:r w:rsidRPr="00D2046A">
              <w:rPr>
                <w:rFonts w:asciiTheme="minorHAnsi" w:hAnsiTheme="minorHAnsi" w:cstheme="minorHAnsi"/>
                <w:spacing w:val="-2"/>
                <w:sz w:val="18"/>
                <w:szCs w:val="18"/>
                <w:lang w:val="en-CA"/>
              </w:rPr>
              <w:t xml:space="preserve"> Format of Resume for Proposed </w:t>
            </w:r>
            <w:r w:rsidR="005752C3" w:rsidRPr="00D2046A">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D2046A">
              <w:rPr>
                <w:rFonts w:asciiTheme="minorHAnsi" w:hAnsiTheme="minorHAnsi" w:cstheme="minorHAnsi"/>
                <w:b/>
                <w:spacing w:val="-2"/>
                <w:sz w:val="18"/>
                <w:szCs w:val="18"/>
                <w:lang w:val="en-CA"/>
              </w:rPr>
              <w:t>Annex B-4</w:t>
            </w:r>
            <w:r w:rsidRPr="00D2046A">
              <w:rPr>
                <w:rFonts w:asciiTheme="minorHAnsi" w:hAnsiTheme="minorHAnsi" w:cstheme="minorHAnsi"/>
                <w:spacing w:val="-2"/>
                <w:sz w:val="18"/>
                <w:szCs w:val="18"/>
                <w:lang w:val="en-CA"/>
              </w:rPr>
              <w:t xml:space="preserve"> Capacity Assessment Minimum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32E1D48F"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w:t>
      </w:r>
      <w:r w:rsidR="00D2046A" w:rsidRPr="00D2046A">
        <w:t xml:space="preserve"> </w:t>
      </w:r>
      <w:hyperlink r:id="rId12" w:history="1">
        <w:r w:rsidR="00F250E9" w:rsidRPr="00CC4F48">
          <w:rPr>
            <w:rStyle w:val="Hyperlink"/>
          </w:rPr>
          <w:t>lama.aljaradi@unwomen.org</w:t>
        </w:r>
      </w:hyperlink>
      <w:r w:rsidR="00F250E9">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1624"/>
        <w:gridCol w:w="2963"/>
        <w:gridCol w:w="1445"/>
      </w:tblGrid>
      <w:tr w:rsidR="0052371C" w:rsidRPr="0056586D" w14:paraId="3EE1D0EF" w14:textId="77777777" w:rsidTr="003555B8">
        <w:trPr>
          <w:trHeight w:val="134"/>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D2046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046A">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792BF19A" w14:textId="20723311" w:rsidR="0052371C" w:rsidRPr="00D2046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046A">
              <w:rPr>
                <w:rFonts w:asciiTheme="minorHAnsi" w:eastAsia="Times New Roman" w:hAnsiTheme="minorHAnsi" w:cstheme="minorHAnsi"/>
                <w:b/>
                <w:sz w:val="18"/>
                <w:szCs w:val="18"/>
              </w:rPr>
              <w:t>Date</w:t>
            </w:r>
            <w:r w:rsidR="00232D8F">
              <w:rPr>
                <w:rFonts w:asciiTheme="minorHAnsi" w:eastAsia="Times New Roman" w:hAnsiTheme="minorHAnsi" w:cstheme="minorHAnsi"/>
                <w:b/>
                <w:sz w:val="18"/>
                <w:szCs w:val="18"/>
              </w:rPr>
              <w:t xml:space="preserve">: </w:t>
            </w:r>
            <w:r w:rsidR="005B33C8">
              <w:rPr>
                <w:rFonts w:asciiTheme="minorHAnsi" w:eastAsia="Times New Roman" w:hAnsiTheme="minorHAnsi" w:cstheme="minorHAnsi"/>
                <w:b/>
                <w:sz w:val="18"/>
                <w:szCs w:val="18"/>
              </w:rPr>
              <w:t>28</w:t>
            </w:r>
            <w:r w:rsidR="00232D8F">
              <w:rPr>
                <w:rFonts w:asciiTheme="minorHAnsi" w:eastAsia="Times New Roman" w:hAnsiTheme="minorHAnsi" w:cstheme="minorHAnsi"/>
                <w:b/>
                <w:sz w:val="18"/>
                <w:szCs w:val="18"/>
              </w:rPr>
              <w:t xml:space="preserve"> </w:t>
            </w:r>
            <w:r w:rsidR="00210722">
              <w:rPr>
                <w:rFonts w:asciiTheme="minorHAnsi" w:eastAsia="Times New Roman" w:hAnsiTheme="minorHAnsi" w:cstheme="minorHAnsi"/>
                <w:b/>
                <w:sz w:val="18"/>
                <w:szCs w:val="18"/>
              </w:rPr>
              <w:t>June</w:t>
            </w:r>
            <w:r w:rsidR="00D2046A" w:rsidRPr="00D2046A">
              <w:rPr>
                <w:rFonts w:asciiTheme="minorHAnsi" w:eastAsia="Times New Roman" w:hAnsiTheme="minorHAnsi" w:cstheme="minorHAnsi"/>
                <w:b/>
                <w:sz w:val="18"/>
                <w:szCs w:val="18"/>
              </w:rPr>
              <w:t xml:space="preserve"> 2024</w:t>
            </w:r>
          </w:p>
        </w:tc>
        <w:tc>
          <w:tcPr>
            <w:tcW w:w="1440" w:type="dxa"/>
            <w:tcBorders>
              <w:top w:val="single" w:sz="4" w:space="0" w:color="auto"/>
              <w:left w:val="single" w:sz="4" w:space="0" w:color="auto"/>
              <w:bottom w:val="single" w:sz="4" w:space="0" w:color="auto"/>
              <w:right w:val="single" w:sz="4" w:space="0" w:color="auto"/>
            </w:tcBorders>
          </w:tcPr>
          <w:p w14:paraId="25E0978F" w14:textId="1832E89D" w:rsidR="0052371C" w:rsidRPr="00D2046A" w:rsidRDefault="00D2046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046A">
              <w:rPr>
                <w:rFonts w:asciiTheme="minorHAnsi" w:eastAsia="Times New Roman" w:hAnsiTheme="minorHAnsi" w:cstheme="minorHAnsi"/>
                <w:b/>
                <w:sz w:val="18"/>
                <w:szCs w:val="18"/>
              </w:rPr>
              <w:t>Time: 17:00 Türkiye time</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1773C32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D2046A">
              <w:rPr>
                <w:rFonts w:asciiTheme="minorHAnsi" w:eastAsia="Times New Roman" w:hAnsiTheme="minorHAnsi" w:cstheme="minorHAnsi"/>
                <w:b/>
                <w:sz w:val="18"/>
                <w:szCs w:val="18"/>
              </w:rPr>
              <w:t xml:space="preserve"> </w:t>
            </w:r>
            <w:r w:rsidR="00F250E9" w:rsidRPr="00F250E9">
              <w:rPr>
                <w:rFonts w:eastAsia="Times New Roman" w:cstheme="minorHAnsi"/>
                <w:b/>
                <w:sz w:val="18"/>
                <w:szCs w:val="18"/>
              </w:rPr>
              <w:t>Lama Aljaradi</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5C0BB379" w:rsidR="0052371C" w:rsidRPr="00D2046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046A">
              <w:rPr>
                <w:rFonts w:asciiTheme="minorHAnsi" w:eastAsia="Times New Roman" w:hAnsiTheme="minorHAnsi" w:cstheme="minorHAnsi"/>
                <w:b/>
                <w:sz w:val="18"/>
                <w:szCs w:val="18"/>
              </w:rPr>
              <w:t>(</w:t>
            </w:r>
            <w:r w:rsidR="00697C93" w:rsidRPr="00D2046A">
              <w:rPr>
                <w:rFonts w:asciiTheme="minorHAnsi" w:eastAsia="Times New Roman" w:hAnsiTheme="minorHAnsi" w:cstheme="minorHAnsi"/>
                <w:b/>
                <w:sz w:val="18"/>
                <w:szCs w:val="18"/>
              </w:rPr>
              <w:t>Via</w:t>
            </w:r>
            <w:r w:rsidRPr="00D2046A">
              <w:rPr>
                <w:rFonts w:asciiTheme="minorHAnsi" w:eastAsia="Times New Roman" w:hAnsiTheme="minorHAnsi" w:cstheme="minorHAnsi"/>
                <w:b/>
                <w:sz w:val="18"/>
                <w:szCs w:val="18"/>
              </w:rPr>
              <w:t xml:space="preserve"> e-mail)</w:t>
            </w:r>
            <w:r w:rsidR="00D2046A" w:rsidRPr="00D2046A">
              <w:t xml:space="preserve"> </w:t>
            </w:r>
            <w:hyperlink r:id="rId13" w:history="1">
              <w:r w:rsidR="00F250E9" w:rsidRPr="00CC4F48">
                <w:rPr>
                  <w:rStyle w:val="Hyperlink"/>
                </w:rPr>
                <w:t>lama.aljaradi@unwomen.org</w:t>
              </w:r>
            </w:hyperlink>
            <w:r w:rsidR="00F250E9">
              <w:t xml:space="preserve"> </w:t>
            </w:r>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4E1F1706"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D2046A">
              <w:t xml:space="preserve"> </w:t>
            </w:r>
            <w:hyperlink r:id="rId14" w:history="1">
              <w:r w:rsidR="00F250E9" w:rsidRPr="00CC4F48">
                <w:rPr>
                  <w:rStyle w:val="Hyperlink"/>
                </w:rPr>
                <w:t>lama.aljaradi@unwomen.org</w:t>
              </w:r>
            </w:hyperlink>
            <w:r w:rsidR="00F250E9">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D2046A"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046A">
              <w:rPr>
                <w:rFonts w:asciiTheme="minorHAnsi" w:eastAsia="Times New Roman" w:hAnsiTheme="minorHAnsi" w:cstheme="minorHAnsi"/>
                <w:b/>
                <w:sz w:val="18"/>
                <w:szCs w:val="18"/>
              </w:rPr>
              <w:t>UN Women</w:t>
            </w:r>
            <w:r w:rsidR="0052371C" w:rsidRPr="00D2046A">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06CBC613"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p>
        </w:tc>
        <w:tc>
          <w:tcPr>
            <w:tcW w:w="2965" w:type="dxa"/>
            <w:tcBorders>
              <w:top w:val="single" w:sz="4" w:space="0" w:color="auto"/>
              <w:left w:val="single" w:sz="4" w:space="0" w:color="auto"/>
              <w:bottom w:val="single" w:sz="4" w:space="0" w:color="auto"/>
              <w:right w:val="single" w:sz="4" w:space="0" w:color="auto"/>
            </w:tcBorders>
          </w:tcPr>
          <w:p w14:paraId="022F016B" w14:textId="28960D24" w:rsidR="0052371C" w:rsidRPr="00D2046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046A">
              <w:rPr>
                <w:rFonts w:asciiTheme="minorHAnsi" w:eastAsia="Times New Roman" w:hAnsiTheme="minorHAnsi" w:cstheme="minorHAnsi"/>
                <w:b/>
                <w:sz w:val="18"/>
                <w:szCs w:val="18"/>
              </w:rPr>
              <w:t>Date:</w:t>
            </w:r>
            <w:r w:rsidR="00D908BE">
              <w:rPr>
                <w:rFonts w:asciiTheme="minorHAnsi" w:eastAsia="Times New Roman" w:hAnsiTheme="minorHAnsi" w:cstheme="minorHAnsi"/>
                <w:b/>
                <w:sz w:val="18"/>
                <w:szCs w:val="18"/>
              </w:rPr>
              <w:t xml:space="preserve"> </w:t>
            </w:r>
            <w:r w:rsidR="00EE7BE6">
              <w:rPr>
                <w:rFonts w:asciiTheme="minorHAnsi" w:eastAsia="Times New Roman" w:hAnsiTheme="minorHAnsi" w:cstheme="minorHAnsi"/>
                <w:b/>
                <w:sz w:val="18"/>
                <w:szCs w:val="18"/>
              </w:rPr>
              <w:t>02</w:t>
            </w:r>
            <w:r w:rsidR="00D908BE">
              <w:rPr>
                <w:rFonts w:asciiTheme="minorHAnsi" w:eastAsia="Times New Roman" w:hAnsiTheme="minorHAnsi" w:cstheme="minorHAnsi"/>
                <w:b/>
                <w:sz w:val="18"/>
                <w:szCs w:val="18"/>
              </w:rPr>
              <w:t xml:space="preserve"> </w:t>
            </w:r>
            <w:r w:rsidR="00EE7BE6">
              <w:rPr>
                <w:rFonts w:asciiTheme="minorHAnsi" w:eastAsia="Times New Roman" w:hAnsiTheme="minorHAnsi" w:cstheme="minorHAnsi"/>
                <w:b/>
                <w:sz w:val="18"/>
                <w:szCs w:val="18"/>
              </w:rPr>
              <w:t>July</w:t>
            </w:r>
            <w:r w:rsidR="00D2046A" w:rsidRPr="00D2046A">
              <w:rPr>
                <w:rFonts w:asciiTheme="minorHAnsi" w:eastAsia="Times New Roman" w:hAnsiTheme="minorHAnsi" w:cstheme="minorHAnsi"/>
                <w:b/>
                <w:sz w:val="18"/>
                <w:szCs w:val="18"/>
              </w:rPr>
              <w:t xml:space="preserve"> 2024</w:t>
            </w:r>
          </w:p>
        </w:tc>
        <w:tc>
          <w:tcPr>
            <w:tcW w:w="1440" w:type="dxa"/>
            <w:tcBorders>
              <w:top w:val="single" w:sz="4" w:space="0" w:color="auto"/>
              <w:left w:val="single" w:sz="4" w:space="0" w:color="auto"/>
              <w:bottom w:val="single" w:sz="4" w:space="0" w:color="auto"/>
              <w:right w:val="single" w:sz="4" w:space="0" w:color="auto"/>
            </w:tcBorders>
          </w:tcPr>
          <w:p w14:paraId="6056109D" w14:textId="58E7E4C0" w:rsidR="0052371C" w:rsidRPr="00D2046A" w:rsidRDefault="00D2046A" w:rsidP="0038204D">
            <w:pPr>
              <w:tabs>
                <w:tab w:val="right" w:pos="2880"/>
                <w:tab w:val="left" w:pos="3690"/>
                <w:tab w:val="left" w:pos="5040"/>
              </w:tabs>
              <w:ind w:right="144"/>
              <w:outlineLvl w:val="0"/>
              <w:rPr>
                <w:rFonts w:asciiTheme="minorHAnsi" w:eastAsia="Times New Roman" w:hAnsiTheme="minorHAnsi" w:cstheme="minorHAnsi"/>
                <w:b/>
                <w:sz w:val="18"/>
                <w:szCs w:val="18"/>
              </w:rPr>
            </w:pPr>
            <w:bookmarkStart w:id="1" w:name="_Hlk161391424"/>
            <w:r w:rsidRPr="00D2046A">
              <w:rPr>
                <w:rFonts w:asciiTheme="minorHAnsi" w:eastAsia="Times New Roman" w:hAnsiTheme="minorHAnsi" w:cstheme="minorHAnsi"/>
                <w:b/>
                <w:sz w:val="18"/>
                <w:szCs w:val="18"/>
              </w:rPr>
              <w:t>Time: 17:00 Türkiye time</w:t>
            </w:r>
            <w:bookmarkEnd w:id="1"/>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D2046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046A">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p>
        </w:tc>
        <w:tc>
          <w:tcPr>
            <w:tcW w:w="2965" w:type="dxa"/>
            <w:tcBorders>
              <w:top w:val="single" w:sz="4" w:space="0" w:color="auto"/>
              <w:left w:val="single" w:sz="4" w:space="0" w:color="auto"/>
              <w:bottom w:val="single" w:sz="4" w:space="0" w:color="auto"/>
              <w:right w:val="single" w:sz="4" w:space="0" w:color="auto"/>
            </w:tcBorders>
          </w:tcPr>
          <w:p w14:paraId="074E22FC" w14:textId="137098AD" w:rsidR="0052371C" w:rsidRPr="00D2046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046A">
              <w:rPr>
                <w:rFonts w:asciiTheme="minorHAnsi" w:eastAsia="Times New Roman" w:hAnsiTheme="minorHAnsi" w:cstheme="minorHAnsi"/>
                <w:b/>
                <w:sz w:val="18"/>
                <w:szCs w:val="18"/>
              </w:rPr>
              <w:t>Date:</w:t>
            </w:r>
            <w:r w:rsidR="00847567">
              <w:rPr>
                <w:rFonts w:asciiTheme="minorHAnsi" w:eastAsia="Times New Roman" w:hAnsiTheme="minorHAnsi" w:cstheme="minorHAnsi"/>
                <w:b/>
                <w:sz w:val="18"/>
                <w:szCs w:val="18"/>
              </w:rPr>
              <w:t xml:space="preserve"> </w:t>
            </w:r>
            <w:r w:rsidR="00EE7BE6">
              <w:rPr>
                <w:rFonts w:asciiTheme="minorHAnsi" w:eastAsia="Times New Roman" w:hAnsiTheme="minorHAnsi" w:cstheme="minorHAnsi"/>
                <w:b/>
                <w:sz w:val="18"/>
                <w:szCs w:val="18"/>
              </w:rPr>
              <w:t>05</w:t>
            </w:r>
            <w:r w:rsidR="00847567">
              <w:rPr>
                <w:rFonts w:asciiTheme="minorHAnsi" w:eastAsia="Times New Roman" w:hAnsiTheme="minorHAnsi" w:cstheme="minorHAnsi"/>
                <w:b/>
                <w:sz w:val="18"/>
                <w:szCs w:val="18"/>
              </w:rPr>
              <w:t xml:space="preserve"> </w:t>
            </w:r>
            <w:r w:rsidR="00210722">
              <w:rPr>
                <w:rFonts w:asciiTheme="minorHAnsi" w:eastAsia="Times New Roman" w:hAnsiTheme="minorHAnsi" w:cstheme="minorHAnsi"/>
                <w:b/>
                <w:sz w:val="18"/>
                <w:szCs w:val="18"/>
              </w:rPr>
              <w:t>July</w:t>
            </w:r>
            <w:r w:rsidR="00D2046A" w:rsidRPr="00D2046A">
              <w:rPr>
                <w:rFonts w:asciiTheme="minorHAnsi" w:eastAsia="Times New Roman" w:hAnsiTheme="minorHAnsi" w:cstheme="minorHAnsi"/>
                <w:b/>
                <w:sz w:val="18"/>
                <w:szCs w:val="18"/>
              </w:rPr>
              <w:t xml:space="preserve"> 2024</w:t>
            </w:r>
          </w:p>
        </w:tc>
        <w:tc>
          <w:tcPr>
            <w:tcW w:w="1440" w:type="dxa"/>
            <w:tcBorders>
              <w:top w:val="single" w:sz="4" w:space="0" w:color="auto"/>
              <w:left w:val="single" w:sz="4" w:space="0" w:color="auto"/>
              <w:bottom w:val="single" w:sz="4" w:space="0" w:color="auto"/>
              <w:right w:val="single" w:sz="4" w:space="0" w:color="auto"/>
            </w:tcBorders>
          </w:tcPr>
          <w:p w14:paraId="5BA0D72A" w14:textId="0EA167C6" w:rsidR="0052371C" w:rsidRPr="00D2046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046A">
              <w:rPr>
                <w:rFonts w:asciiTheme="minorHAnsi" w:eastAsia="Times New Roman" w:hAnsiTheme="minorHAnsi" w:cstheme="minorHAnsi"/>
                <w:b/>
                <w:sz w:val="18"/>
                <w:szCs w:val="18"/>
              </w:rPr>
              <w:t>Time:</w:t>
            </w:r>
            <w:r w:rsidR="00D2046A" w:rsidRPr="00D2046A">
              <w:rPr>
                <w:rFonts w:asciiTheme="minorHAnsi" w:eastAsia="Times New Roman" w:hAnsiTheme="minorHAnsi" w:cstheme="minorHAnsi"/>
                <w:b/>
                <w:sz w:val="18"/>
                <w:szCs w:val="18"/>
              </w:rPr>
              <w:t xml:space="preserve"> 17:00 Türkiye time</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47332" w:rsidRPr="0056586D" w14:paraId="7162E49E" w14:textId="77777777" w:rsidTr="00147332">
        <w:trPr>
          <w:gridAfter w:val="2"/>
          <w:wAfter w:w="4410" w:type="dxa"/>
          <w:trHeight w:val="80"/>
        </w:trPr>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147332" w:rsidRPr="0056586D" w:rsidRDefault="0014733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C1827EB" w:rsidR="00147332" w:rsidRPr="0056586D" w:rsidRDefault="0014733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Pr="00147332">
              <w:rPr>
                <w:rFonts w:asciiTheme="minorHAnsi" w:eastAsia="Times New Roman" w:hAnsiTheme="minorHAnsi" w:cstheme="minorHAnsi"/>
                <w:b/>
                <w:sz w:val="18"/>
                <w:szCs w:val="18"/>
                <w:vertAlign w:val="superscript"/>
              </w:rPr>
              <w:t>st</w:t>
            </w:r>
            <w:r>
              <w:rPr>
                <w:rFonts w:asciiTheme="minorHAnsi" w:eastAsia="Times New Roman" w:hAnsiTheme="minorHAnsi" w:cstheme="minorHAnsi"/>
                <w:b/>
                <w:sz w:val="18"/>
                <w:szCs w:val="18"/>
              </w:rPr>
              <w:t xml:space="preserve"> </w:t>
            </w:r>
            <w:r w:rsidR="00847567">
              <w:rPr>
                <w:rFonts w:asciiTheme="minorHAnsi" w:eastAsia="Times New Roman" w:hAnsiTheme="minorHAnsi" w:cstheme="minorHAnsi"/>
                <w:b/>
                <w:sz w:val="18"/>
                <w:szCs w:val="18"/>
              </w:rPr>
              <w:t>August</w:t>
            </w:r>
            <w:r>
              <w:rPr>
                <w:rFonts w:asciiTheme="minorHAnsi" w:eastAsia="Times New Roman" w:hAnsiTheme="minorHAnsi" w:cstheme="minorHAnsi"/>
                <w:b/>
                <w:sz w:val="18"/>
                <w:szCs w:val="18"/>
              </w:rPr>
              <w:t xml:space="preserve"> 2024</w:t>
            </w:r>
          </w:p>
        </w:tc>
      </w:tr>
      <w:tr w:rsidR="00147332" w:rsidRPr="0056586D" w14:paraId="3D7CB28A" w14:textId="77777777" w:rsidTr="00147332">
        <w:trPr>
          <w:gridAfter w:val="2"/>
          <w:wAfter w:w="4410" w:type="dxa"/>
          <w:trHeight w:val="220"/>
        </w:trPr>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147332" w:rsidRPr="0056586D" w:rsidRDefault="0014733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620" w:type="dxa"/>
            <w:vMerge w:val="restart"/>
            <w:tcBorders>
              <w:top w:val="single" w:sz="4" w:space="0" w:color="auto"/>
              <w:left w:val="single" w:sz="4" w:space="0" w:color="auto"/>
              <w:right w:val="single" w:sz="4" w:space="0" w:color="auto"/>
            </w:tcBorders>
            <w:shd w:val="clear" w:color="auto" w:fill="FFFFFF" w:themeFill="background1"/>
          </w:tcPr>
          <w:p w14:paraId="58C29FE3" w14:textId="1F2ACE77" w:rsidR="00147332" w:rsidRPr="0056586D" w:rsidRDefault="0014733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Pr="00147332">
              <w:rPr>
                <w:rFonts w:asciiTheme="minorHAnsi" w:eastAsia="Times New Roman" w:hAnsiTheme="minorHAnsi" w:cstheme="minorHAnsi"/>
                <w:b/>
                <w:sz w:val="18"/>
                <w:szCs w:val="18"/>
                <w:vertAlign w:val="superscript"/>
              </w:rPr>
              <w:t>st</w:t>
            </w:r>
            <w:r>
              <w:rPr>
                <w:rFonts w:asciiTheme="minorHAnsi" w:eastAsia="Times New Roman" w:hAnsiTheme="minorHAnsi" w:cstheme="minorHAnsi"/>
                <w:b/>
                <w:sz w:val="18"/>
                <w:szCs w:val="18"/>
              </w:rPr>
              <w:t xml:space="preserve"> </w:t>
            </w:r>
            <w:r w:rsidR="00847567">
              <w:rPr>
                <w:rFonts w:asciiTheme="minorHAnsi" w:eastAsia="Times New Roman" w:hAnsiTheme="minorHAnsi" w:cstheme="minorHAnsi"/>
                <w:b/>
                <w:sz w:val="18"/>
                <w:szCs w:val="18"/>
              </w:rPr>
              <w:t>August</w:t>
            </w:r>
            <w:r>
              <w:rPr>
                <w:rFonts w:asciiTheme="minorHAnsi" w:eastAsia="Times New Roman" w:hAnsiTheme="minorHAnsi" w:cstheme="minorHAnsi"/>
                <w:b/>
                <w:sz w:val="18"/>
                <w:szCs w:val="18"/>
              </w:rPr>
              <w:t xml:space="preserve"> 2024</w:t>
            </w:r>
          </w:p>
        </w:tc>
      </w:tr>
      <w:tr w:rsidR="00147332" w:rsidRPr="0056586D" w14:paraId="72E6C3E2" w14:textId="77777777" w:rsidTr="00147332">
        <w:trPr>
          <w:gridAfter w:val="2"/>
          <w:wAfter w:w="4410" w:type="dxa"/>
          <w:trHeight w:val="220"/>
        </w:trPr>
        <w:tc>
          <w:tcPr>
            <w:tcW w:w="2965" w:type="dxa"/>
            <w:vMerge/>
            <w:tcBorders>
              <w:left w:val="single" w:sz="4" w:space="0" w:color="auto"/>
              <w:right w:val="single" w:sz="4" w:space="0" w:color="auto"/>
            </w:tcBorders>
            <w:shd w:val="clear" w:color="auto" w:fill="FFFFFF" w:themeFill="background1"/>
          </w:tcPr>
          <w:p w14:paraId="0C0451E2" w14:textId="77777777" w:rsidR="00147332" w:rsidRPr="0056586D" w:rsidRDefault="00147332"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620" w:type="dxa"/>
            <w:vMerge/>
            <w:tcBorders>
              <w:left w:val="single" w:sz="4" w:space="0" w:color="auto"/>
              <w:right w:val="single" w:sz="4" w:space="0" w:color="auto"/>
            </w:tcBorders>
            <w:shd w:val="clear" w:color="auto" w:fill="FFFFFF" w:themeFill="background1"/>
          </w:tcPr>
          <w:p w14:paraId="1CC5FF7B" w14:textId="77777777" w:rsidR="00147332" w:rsidRPr="0056586D" w:rsidRDefault="00147332"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65B72856" w:rsidR="00D45B16" w:rsidRPr="00147332"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38B046AF" w14:textId="4AF07FFB" w:rsidR="00147332" w:rsidRDefault="00147332" w:rsidP="00147332">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147332">
              <w:rPr>
                <w:rFonts w:asciiTheme="minorHAnsi" w:eastAsia="Times New Roman" w:hAnsiTheme="minorHAnsi" w:cstheme="minorHAnsi"/>
                <w:color w:val="000000"/>
                <w:spacing w:val="-3"/>
                <w:sz w:val="18"/>
                <w:szCs w:val="18"/>
                <w:lang w:val="en-GB" w:eastAsia="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22302C7F" w14:textId="74036412" w:rsidR="00147332" w:rsidRDefault="00147332" w:rsidP="00147332">
            <w:p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147332">
              <w:rPr>
                <w:rFonts w:asciiTheme="minorHAnsi" w:eastAsia="Times New Roman" w:hAnsiTheme="minorHAnsi" w:cstheme="minorHAnsi"/>
                <w:color w:val="000000"/>
                <w:spacing w:val="-3"/>
                <w:sz w:val="18"/>
                <w:szCs w:val="18"/>
                <w:lang w:val="en-US" w:eastAsia="en-GB"/>
              </w:rPr>
              <w:t>UN Women's multidimensional, people-centered, approach is key to addressing the interplay of risks, including protection, food insecurity, climate change, social cohesion, and gender. With its vast experience in developing and implementing similar initiatives in the Arab States, UN Women has demonstrated expertise in effectively addressing the intersecting and context specific needs of women. Furthermore, UN Women is the strategic partner for the implementation of UN Security Council Resolution (UNSCR) 1325 on Women, Peace and Security across the Arab region. UN Women’s comparative advantage lies in its integrated approach, providing immediate assistance to women in need while building opportunities for women’s leadership across, the political, social and economic spheres. Finally, the project will integrate a human security approach that prioritizes cross-cutting issues, with specific focus given to enhancing gender equality.</w:t>
            </w:r>
          </w:p>
          <w:p w14:paraId="77E6176B" w14:textId="77777777" w:rsidR="00147332" w:rsidRDefault="00147332" w:rsidP="00147332">
            <w:pPr>
              <w:tabs>
                <w:tab w:val="center" w:pos="4320"/>
                <w:tab w:val="right" w:pos="8640"/>
              </w:tabs>
              <w:jc w:val="both"/>
              <w:rPr>
                <w:rFonts w:asciiTheme="minorHAnsi" w:eastAsia="Times New Roman" w:hAnsiTheme="minorHAnsi" w:cstheme="minorHAnsi"/>
                <w:color w:val="000000"/>
                <w:spacing w:val="-3"/>
                <w:sz w:val="18"/>
                <w:szCs w:val="18"/>
                <w:lang w:val="en-US" w:eastAsia="en-GB"/>
              </w:rPr>
            </w:pPr>
          </w:p>
          <w:p w14:paraId="00CE63D3" w14:textId="77777777" w:rsidR="001718C6" w:rsidRPr="001718C6" w:rsidRDefault="001718C6" w:rsidP="001718C6">
            <w:pPr>
              <w:tabs>
                <w:tab w:val="center" w:pos="4320"/>
                <w:tab w:val="right" w:pos="8640"/>
              </w:tabs>
              <w:rPr>
                <w:rFonts w:asciiTheme="minorHAnsi" w:eastAsia="Times New Roman" w:hAnsiTheme="minorHAnsi" w:cstheme="minorHAnsi"/>
                <w:color w:val="000000"/>
                <w:spacing w:val="-3"/>
                <w:sz w:val="18"/>
                <w:szCs w:val="18"/>
                <w:lang w:val="en-US" w:eastAsia="en-GB"/>
              </w:rPr>
            </w:pPr>
            <w:r w:rsidRPr="001718C6">
              <w:rPr>
                <w:rFonts w:asciiTheme="minorHAnsi" w:eastAsia="Times New Roman" w:hAnsiTheme="minorHAnsi" w:cstheme="minorHAnsi"/>
                <w:color w:val="000000"/>
                <w:spacing w:val="-3"/>
                <w:sz w:val="18"/>
                <w:szCs w:val="18"/>
                <w:lang w:val="en-US" w:eastAsia="en-GB"/>
              </w:rPr>
              <w:t>Placing women’s rights at the center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 UN Women focuses on four established thematic impact areas: (i) governance and participation in public life; (ii) women ’s economic empowerment; (iii) ending violence against women and girls; and</w:t>
            </w:r>
            <w:r>
              <w:rPr>
                <w:rFonts w:asciiTheme="minorHAnsi" w:eastAsia="Times New Roman" w:hAnsiTheme="minorHAnsi" w:cstheme="minorHAnsi"/>
                <w:color w:val="000000"/>
                <w:spacing w:val="-3"/>
                <w:sz w:val="18"/>
                <w:szCs w:val="18"/>
                <w:lang w:val="en-US" w:eastAsia="en-GB"/>
              </w:rPr>
              <w:t xml:space="preserve"> </w:t>
            </w:r>
            <w:r w:rsidRPr="001718C6">
              <w:rPr>
                <w:rFonts w:asciiTheme="minorHAnsi" w:eastAsia="Times New Roman" w:hAnsiTheme="minorHAnsi" w:cstheme="minorHAnsi"/>
                <w:color w:val="000000"/>
                <w:spacing w:val="-3"/>
                <w:sz w:val="18"/>
                <w:szCs w:val="18"/>
                <w:lang w:val="en-US" w:eastAsia="en-GB"/>
              </w:rPr>
              <w:t>(iv) women, peace and security, humanitarian action and disaster risk reduction.</w:t>
            </w:r>
          </w:p>
          <w:p w14:paraId="08D851AC" w14:textId="77777777" w:rsidR="001718C6" w:rsidRPr="001718C6" w:rsidRDefault="001718C6" w:rsidP="001718C6">
            <w:pPr>
              <w:tabs>
                <w:tab w:val="center" w:pos="4320"/>
                <w:tab w:val="right" w:pos="8640"/>
              </w:tabs>
              <w:rPr>
                <w:rFonts w:asciiTheme="minorHAnsi" w:eastAsia="Times New Roman" w:hAnsiTheme="minorHAnsi" w:cstheme="minorHAnsi"/>
                <w:color w:val="000000"/>
                <w:spacing w:val="-3"/>
                <w:sz w:val="18"/>
                <w:szCs w:val="18"/>
                <w:lang w:val="en-US" w:eastAsia="en-GB"/>
              </w:rPr>
            </w:pPr>
          </w:p>
          <w:p w14:paraId="76DD4B2C" w14:textId="6DC1F9EA" w:rsidR="001718C6" w:rsidRDefault="001718C6" w:rsidP="001718C6">
            <w:pPr>
              <w:tabs>
                <w:tab w:val="center" w:pos="4320"/>
                <w:tab w:val="right" w:pos="8640"/>
              </w:tabs>
              <w:jc w:val="both"/>
              <w:rPr>
                <w:rFonts w:asciiTheme="minorHAnsi" w:eastAsia="Times New Roman" w:hAnsiTheme="minorHAnsi" w:cstheme="minorHAnsi"/>
                <w:color w:val="000000"/>
                <w:spacing w:val="-3"/>
                <w:sz w:val="18"/>
                <w:szCs w:val="18"/>
                <w:lang w:val="en-US" w:eastAsia="en-GB"/>
              </w:rPr>
            </w:pPr>
            <w:r w:rsidRPr="001718C6">
              <w:rPr>
                <w:rFonts w:asciiTheme="minorHAnsi" w:eastAsia="Times New Roman" w:hAnsiTheme="minorHAnsi" w:cstheme="minorHAnsi"/>
                <w:color w:val="000000"/>
                <w:spacing w:val="-3"/>
                <w:sz w:val="18"/>
                <w:szCs w:val="18"/>
                <w:lang w:val="en-US" w:eastAsia="en-GB"/>
              </w:rPr>
              <w:t>UN Women’s humanitarian work is guided by the IASC Gender Equality and the Empowerment of Women and Girls in Humanitarian Action Handbook 2017, IASC Policy (and Accountability Framework) on Gender Equality and the Empowerment of Women and Girls in Humanitarian Action, 2017, the UN Women Strategic Plan 2022–2025, the integrated results and resources framework, and the Humanitarian Response Strategy 2022–2025.</w:t>
            </w:r>
          </w:p>
          <w:p w14:paraId="34CB5FFD" w14:textId="77777777" w:rsidR="00FF107B" w:rsidRPr="00147332" w:rsidRDefault="00FF107B" w:rsidP="001718C6">
            <w:pPr>
              <w:tabs>
                <w:tab w:val="center" w:pos="4320"/>
                <w:tab w:val="right" w:pos="8640"/>
              </w:tabs>
              <w:jc w:val="both"/>
              <w:rPr>
                <w:rFonts w:asciiTheme="minorHAnsi" w:eastAsia="Times New Roman" w:hAnsiTheme="minorHAnsi" w:cstheme="minorHAnsi"/>
                <w:color w:val="000000"/>
                <w:spacing w:val="-3"/>
                <w:sz w:val="18"/>
                <w:szCs w:val="18"/>
                <w:lang w:val="en-US" w:eastAsia="en-GB"/>
              </w:rPr>
            </w:pPr>
          </w:p>
          <w:p w14:paraId="539C370C" w14:textId="3E934635" w:rsidR="00D45B16" w:rsidRPr="00FF107B" w:rsidRDefault="00D45B16" w:rsidP="002726C0">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FF107B">
              <w:rPr>
                <w:rFonts w:asciiTheme="minorHAnsi" w:eastAsia="Times New Roman" w:hAnsiTheme="minorHAnsi" w:cstheme="minorHAnsi"/>
                <w:b/>
                <w:bCs/>
                <w:color w:val="000000"/>
                <w:spacing w:val="-3"/>
                <w:sz w:val="18"/>
                <w:szCs w:val="18"/>
                <w:lang w:val="en-GB" w:eastAsia="en-GB"/>
              </w:rPr>
              <w:t>Background/</w:t>
            </w:r>
            <w:r w:rsidR="00BB0779" w:rsidRPr="00FF107B">
              <w:rPr>
                <w:rFonts w:asciiTheme="minorHAnsi" w:eastAsia="Times New Roman" w:hAnsiTheme="minorHAnsi" w:cstheme="minorHAnsi"/>
                <w:b/>
                <w:bCs/>
                <w:color w:val="000000"/>
                <w:spacing w:val="-3"/>
                <w:sz w:val="18"/>
                <w:szCs w:val="18"/>
                <w:lang w:val="en-GB" w:eastAsia="en-GB"/>
              </w:rPr>
              <w:t>c</w:t>
            </w:r>
            <w:r w:rsidRPr="00FF107B">
              <w:rPr>
                <w:rFonts w:asciiTheme="minorHAnsi" w:eastAsia="Times New Roman" w:hAnsiTheme="minorHAnsi" w:cstheme="minorHAnsi"/>
                <w:b/>
                <w:bCs/>
                <w:color w:val="000000"/>
                <w:spacing w:val="-3"/>
                <w:sz w:val="18"/>
                <w:szCs w:val="18"/>
                <w:lang w:val="en-GB" w:eastAsia="en-GB"/>
              </w:rPr>
              <w:t>ontext for required services/results</w:t>
            </w:r>
          </w:p>
          <w:p w14:paraId="0C702288" w14:textId="77777777" w:rsidR="00147332" w:rsidRPr="00147332" w:rsidRDefault="00147332" w:rsidP="00147332">
            <w:pPr>
              <w:tabs>
                <w:tab w:val="center" w:pos="4320"/>
                <w:tab w:val="right" w:pos="8640"/>
              </w:tabs>
              <w:rPr>
                <w:rFonts w:asciiTheme="minorHAnsi" w:eastAsia="Times New Roman" w:hAnsiTheme="minorHAnsi" w:cstheme="minorHAnsi"/>
                <w:color w:val="000000"/>
                <w:spacing w:val="-3"/>
                <w:sz w:val="18"/>
                <w:szCs w:val="18"/>
                <w:lang w:eastAsia="en-GB"/>
              </w:rPr>
            </w:pPr>
            <w:r w:rsidRPr="00147332">
              <w:rPr>
                <w:rFonts w:asciiTheme="minorHAnsi" w:eastAsia="Times New Roman" w:hAnsiTheme="minorHAnsi" w:cstheme="minorHAnsi"/>
                <w:color w:val="000000"/>
                <w:spacing w:val="-3"/>
                <w:sz w:val="18"/>
                <w:szCs w:val="18"/>
                <w:lang w:eastAsia="en-GB"/>
              </w:rPr>
              <w:t xml:space="preserve">The February 2023 earthquake in Syria exacerbated the impacts of the prolonged 12 years of conflict, causing more than 6,000 deaths and 12,000 injuries with 8.8 million people affected.  The earthquake hit an area of prolonged humanitarian crisis and conflict in northwest Syria, where 90% of the population already depend on humanitarian aid to meet their most basic needs.  In December 2022, the HNO estimated that 15.3 million people in Syria were in need of humanitarian assistance – representing an increase of 700,000 from the previous year.   In April 2023, the UN launched the Earthquake Emergency Response for the Whole of Syria. UN Women’s gender analysis – the first of its kind in northwest Syria - conducted to assess the impact of the earthquake found that particularly female-headed households faced prolonged vulnerability to food insecurity and greater burden due to becoming breadwinners in addition to traditional roles.  </w:t>
            </w:r>
          </w:p>
          <w:p w14:paraId="44E961B2" w14:textId="77777777" w:rsidR="00147332" w:rsidRDefault="00147332" w:rsidP="00147332">
            <w:pPr>
              <w:tabs>
                <w:tab w:val="center" w:pos="4320"/>
                <w:tab w:val="right" w:pos="8640"/>
              </w:tabs>
              <w:rPr>
                <w:rFonts w:asciiTheme="minorHAnsi" w:eastAsia="Times New Roman" w:hAnsiTheme="minorHAnsi" w:cstheme="minorHAnsi"/>
                <w:color w:val="000000"/>
                <w:spacing w:val="-3"/>
                <w:sz w:val="18"/>
                <w:szCs w:val="18"/>
                <w:lang w:eastAsia="en-GB"/>
              </w:rPr>
            </w:pPr>
            <w:r w:rsidRPr="00147332">
              <w:rPr>
                <w:rFonts w:asciiTheme="minorHAnsi" w:eastAsia="Times New Roman" w:hAnsiTheme="minorHAnsi" w:cstheme="minorHAnsi"/>
                <w:color w:val="000000"/>
                <w:spacing w:val="-3"/>
                <w:sz w:val="18"/>
                <w:szCs w:val="18"/>
                <w:lang w:eastAsia="en-GB"/>
              </w:rPr>
              <w:t xml:space="preserve">Increased shelling and airstrikes have intensified across Idleb and western Aleppo, resulting in civilian deaths, injuries and displacements. The escalation, which began on 5 October, has affected over 2,300 locations, marking the most significant hostile incident in north-west Syria since 2019. Out of the more than 70 civilian casualties, over one-third were children, 14 were women, and four were aid workers. As of 30 October, local health authorities have reported at least 349 other civilians injured, including 77 children. Additionally, over 120,000 people have been displaced, and critical facilities and infrastructure have suffered damage. This includes 43 health facilities, 27 schools, and over 20 water systems. While half of the displaced population has reportedly returned, the situation remains fluid. </w:t>
            </w:r>
          </w:p>
          <w:p w14:paraId="21699EC5" w14:textId="77777777" w:rsidR="00FF107B" w:rsidRPr="00147332" w:rsidRDefault="00FF107B" w:rsidP="00147332">
            <w:pPr>
              <w:tabs>
                <w:tab w:val="center" w:pos="4320"/>
                <w:tab w:val="right" w:pos="8640"/>
              </w:tabs>
              <w:rPr>
                <w:rFonts w:asciiTheme="minorHAnsi" w:eastAsia="Times New Roman" w:hAnsiTheme="minorHAnsi" w:cstheme="minorHAnsi"/>
                <w:color w:val="000000"/>
                <w:spacing w:val="-3"/>
                <w:sz w:val="18"/>
                <w:szCs w:val="18"/>
                <w:lang w:eastAsia="en-GB"/>
              </w:rPr>
            </w:pPr>
          </w:p>
          <w:p w14:paraId="7E21A4D1" w14:textId="38567DF8" w:rsidR="00147332" w:rsidRDefault="00147332" w:rsidP="00147332">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147332">
              <w:rPr>
                <w:rFonts w:asciiTheme="minorHAnsi" w:eastAsia="Times New Roman" w:hAnsiTheme="minorHAnsi" w:cstheme="minorHAnsi"/>
                <w:color w:val="000000"/>
                <w:spacing w:val="-3"/>
                <w:sz w:val="18"/>
                <w:szCs w:val="18"/>
                <w:lang w:eastAsia="en-GB"/>
              </w:rPr>
              <w:t xml:space="preserve">With the continued crisis and earthquake recovery phase, harmful gender norms and practices like early marriage will persist.  Syria has the sixth-highest number of food-insecure people in the world. Nutrition is deteriorating as stunting and malnutrition rates rise in some parts of the country in the aftermath of the earthquake.  Climate change stems from extreme drought in the region which contributed to large-scale migration and displacement and increasing risks of civil strife.  </w:t>
            </w:r>
          </w:p>
          <w:p w14:paraId="5A0305E7" w14:textId="77777777" w:rsidR="00FF107B" w:rsidRPr="00147332" w:rsidRDefault="00FF107B" w:rsidP="00147332">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54B2B40" w14:textId="32F9265D" w:rsidR="00BF0379" w:rsidRPr="00FF107B" w:rsidRDefault="00D45B16" w:rsidP="002726C0">
            <w:pPr>
              <w:pStyle w:val="ListParagraph"/>
              <w:numPr>
                <w:ilvl w:val="1"/>
                <w:numId w:val="1"/>
              </w:numPr>
              <w:ind w:left="700"/>
              <w:jc w:val="both"/>
              <w:rPr>
                <w:b/>
                <w:bCs/>
                <w:lang w:val="en-GB" w:eastAsia="en-GB"/>
              </w:rPr>
            </w:pPr>
            <w:r w:rsidRPr="00FF107B">
              <w:rPr>
                <w:rFonts w:asciiTheme="minorHAnsi" w:eastAsia="Times New Roman" w:hAnsiTheme="minorHAnsi" w:cstheme="minorHAnsi"/>
                <w:b/>
                <w:bCs/>
                <w:color w:val="000000"/>
                <w:spacing w:val="-3"/>
                <w:sz w:val="18"/>
                <w:szCs w:val="18"/>
                <w:lang w:val="en-GB" w:eastAsia="en-GB"/>
              </w:rPr>
              <w:t xml:space="preserve">General </w:t>
            </w:r>
            <w:r w:rsidR="00BB0779" w:rsidRPr="00FF107B">
              <w:rPr>
                <w:rFonts w:asciiTheme="minorHAnsi" w:eastAsia="Times New Roman" w:hAnsiTheme="minorHAnsi" w:cstheme="minorHAnsi"/>
                <w:b/>
                <w:bCs/>
                <w:color w:val="000000"/>
                <w:spacing w:val="-3"/>
                <w:sz w:val="18"/>
                <w:szCs w:val="18"/>
                <w:lang w:val="en-GB" w:eastAsia="en-GB"/>
              </w:rPr>
              <w:t>o</w:t>
            </w:r>
            <w:r w:rsidRPr="00FF107B">
              <w:rPr>
                <w:rFonts w:asciiTheme="minorHAnsi" w:eastAsia="Times New Roman" w:hAnsiTheme="minorHAnsi" w:cstheme="minorHAnsi"/>
                <w:b/>
                <w:bCs/>
                <w:color w:val="000000"/>
                <w:spacing w:val="-3"/>
                <w:sz w:val="18"/>
                <w:szCs w:val="18"/>
                <w:lang w:val="en-GB" w:eastAsia="en-GB"/>
              </w:rPr>
              <w:t>verview of services required/results</w:t>
            </w:r>
            <w:r w:rsidR="00A035E0" w:rsidRPr="00FF107B">
              <w:rPr>
                <w:rFonts w:asciiTheme="minorHAnsi" w:eastAsia="Times New Roman" w:hAnsiTheme="minorHAnsi" w:cstheme="minorHAnsi"/>
                <w:b/>
                <w:bCs/>
                <w:color w:val="000000"/>
                <w:spacing w:val="-3"/>
                <w:sz w:val="18"/>
                <w:szCs w:val="18"/>
                <w:lang w:val="en-GB" w:eastAsia="en-GB"/>
              </w:rPr>
              <w:t xml:space="preserve"> </w:t>
            </w:r>
          </w:p>
          <w:p w14:paraId="34C026EA" w14:textId="57CA0FE5" w:rsidR="00220BFC" w:rsidRPr="00591B7E" w:rsidRDefault="00220BFC" w:rsidP="00591B7E">
            <w:pPr>
              <w:tabs>
                <w:tab w:val="center" w:pos="4320"/>
                <w:tab w:val="right" w:pos="8640"/>
              </w:tabs>
              <w:rPr>
                <w:rFonts w:asciiTheme="minorHAnsi" w:eastAsia="Times New Roman" w:hAnsiTheme="minorHAnsi" w:cstheme="minorHAnsi"/>
                <w:color w:val="000000"/>
                <w:spacing w:val="-3"/>
                <w:sz w:val="18"/>
                <w:szCs w:val="18"/>
                <w:lang w:eastAsia="en-GB"/>
              </w:rPr>
            </w:pPr>
            <w:r w:rsidRPr="00591B7E">
              <w:rPr>
                <w:rFonts w:asciiTheme="minorHAnsi" w:eastAsia="Times New Roman" w:hAnsiTheme="minorHAnsi" w:cstheme="minorHAnsi"/>
                <w:color w:val="000000"/>
                <w:spacing w:val="-3"/>
                <w:sz w:val="18"/>
                <w:szCs w:val="18"/>
                <w:lang w:eastAsia="en-GB"/>
              </w:rPr>
              <w:t xml:space="preserve">The overall goal of this Call for Proposals (CfP) is to increase the resilience of crisis affected women and girls in </w:t>
            </w:r>
            <w:r w:rsidR="00FF107B">
              <w:rPr>
                <w:rFonts w:asciiTheme="minorHAnsi" w:eastAsia="Times New Roman" w:hAnsiTheme="minorHAnsi" w:cstheme="minorHAnsi"/>
                <w:color w:val="000000"/>
                <w:spacing w:val="-3"/>
                <w:sz w:val="18"/>
                <w:szCs w:val="18"/>
                <w:lang w:eastAsia="en-GB"/>
              </w:rPr>
              <w:t>Northwest Syria</w:t>
            </w:r>
            <w:r w:rsidRPr="00591B7E">
              <w:rPr>
                <w:rFonts w:asciiTheme="minorHAnsi" w:eastAsia="Times New Roman" w:hAnsiTheme="minorHAnsi" w:cstheme="minorHAnsi"/>
                <w:color w:val="000000"/>
                <w:spacing w:val="-3"/>
                <w:sz w:val="18"/>
                <w:szCs w:val="18"/>
                <w:lang w:eastAsia="en-GB"/>
              </w:rPr>
              <w:t>, including by addressing</w:t>
            </w:r>
            <w:r w:rsidR="00FF107B">
              <w:rPr>
                <w:rFonts w:asciiTheme="minorHAnsi" w:eastAsia="Times New Roman" w:hAnsiTheme="minorHAnsi" w:cstheme="minorHAnsi"/>
                <w:color w:val="000000"/>
                <w:spacing w:val="-3"/>
                <w:sz w:val="18"/>
                <w:szCs w:val="18"/>
                <w:lang w:eastAsia="en-GB"/>
              </w:rPr>
              <w:t xml:space="preserve"> </w:t>
            </w:r>
            <w:r w:rsidRPr="00591B7E">
              <w:rPr>
                <w:rFonts w:asciiTheme="minorHAnsi" w:eastAsia="Times New Roman" w:hAnsiTheme="minorHAnsi" w:cstheme="minorHAnsi"/>
                <w:color w:val="000000"/>
                <w:spacing w:val="-3"/>
                <w:sz w:val="18"/>
                <w:szCs w:val="18"/>
                <w:lang w:eastAsia="en-GB"/>
              </w:rPr>
              <w:t>humanitarian needs of the internally displaced population there, through the provision of gender‐responsive and inclusive humanitarian services.</w:t>
            </w:r>
          </w:p>
          <w:p w14:paraId="4AA1A990" w14:textId="77777777" w:rsidR="00220BFC" w:rsidRPr="00220BFC" w:rsidRDefault="00220BFC" w:rsidP="00220BFC">
            <w:pPr>
              <w:rPr>
                <w:lang w:val="en-GB" w:eastAsia="en-GB"/>
              </w:rPr>
            </w:pPr>
          </w:p>
          <w:p w14:paraId="33B6FFEA" w14:textId="7FC4827C" w:rsidR="00220BFC" w:rsidRPr="00220BFC" w:rsidRDefault="00220BFC" w:rsidP="00821ACB">
            <w:pPr>
              <w:rPr>
                <w:rFonts w:asciiTheme="minorHAnsi" w:eastAsia="Times New Roman" w:hAnsiTheme="minorHAnsi" w:cstheme="minorHAnsi"/>
                <w:color w:val="000000"/>
                <w:spacing w:val="-3"/>
                <w:sz w:val="18"/>
                <w:szCs w:val="18"/>
                <w:lang w:val="en-GB" w:eastAsia="en-GB"/>
              </w:rPr>
            </w:pPr>
            <w:r w:rsidRPr="00220BFC">
              <w:rPr>
                <w:rFonts w:asciiTheme="minorHAnsi" w:eastAsia="Times New Roman" w:hAnsiTheme="minorHAnsi" w:cstheme="minorHAnsi"/>
                <w:color w:val="000000"/>
                <w:spacing w:val="-3"/>
                <w:sz w:val="18"/>
                <w:szCs w:val="18"/>
                <w:lang w:val="en-GB" w:eastAsia="en-GB"/>
              </w:rPr>
              <w:t xml:space="preserve">The </w:t>
            </w:r>
            <w:r w:rsidR="00024F31">
              <w:rPr>
                <w:rFonts w:asciiTheme="minorHAnsi" w:eastAsia="Times New Roman" w:hAnsiTheme="minorHAnsi" w:cstheme="minorHAnsi"/>
                <w:color w:val="000000"/>
                <w:spacing w:val="-3"/>
                <w:sz w:val="18"/>
                <w:szCs w:val="18"/>
                <w:lang w:val="en-GB" w:eastAsia="en-GB"/>
              </w:rPr>
              <w:t xml:space="preserve">call </w:t>
            </w:r>
            <w:r w:rsidR="00024F31" w:rsidRPr="00024F31">
              <w:rPr>
                <w:rFonts w:asciiTheme="minorHAnsi" w:eastAsia="Times New Roman" w:hAnsiTheme="minorHAnsi" w:cstheme="minorHAnsi"/>
                <w:color w:val="000000"/>
                <w:spacing w:val="-3"/>
                <w:sz w:val="18"/>
                <w:szCs w:val="18"/>
                <w:lang w:val="en-GB" w:eastAsia="en-GB"/>
              </w:rPr>
              <w:t>focuses on generating economic, social, and environmental results that enhance vulnerable  women’s wellbeing and resilience both at the individual and community level. The project will employ a multi-dimensional holistic approach to achieve its objectives.</w:t>
            </w:r>
          </w:p>
          <w:p w14:paraId="2D64F326" w14:textId="77777777" w:rsidR="00220BFC" w:rsidRPr="00220BFC" w:rsidRDefault="00220BFC" w:rsidP="00220BFC">
            <w:pPr>
              <w:jc w:val="both"/>
              <w:rPr>
                <w:lang w:val="en-GB" w:eastAsia="en-GB"/>
              </w:rPr>
            </w:pPr>
          </w:p>
          <w:p w14:paraId="2149BC50" w14:textId="30CEBB8B" w:rsidR="00D45B16" w:rsidRPr="0056586D" w:rsidRDefault="00220BFC"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r w:rsidRPr="00220BFC">
              <w:rPr>
                <w:rFonts w:asciiTheme="minorHAnsi" w:eastAsia="Times New Roman" w:hAnsiTheme="minorHAnsi" w:cstheme="minorHAnsi"/>
                <w:color w:val="000000"/>
                <w:spacing w:val="-3"/>
                <w:sz w:val="18"/>
                <w:szCs w:val="18"/>
                <w:lang w:val="en-GB" w:eastAsia="en-GB"/>
              </w:rPr>
              <w:t>Important note: organizations applying to the Call for Proposals can submit proposals targeting one or multiple outputs in a single proposal. Organizations are encouraged to apply individually or as part of a consortium of up to three local NGOs to provide the above‐mentioned services, which is recommended.</w:t>
            </w:r>
          </w:p>
        </w:tc>
      </w:tr>
      <w:tr w:rsidR="00D45B16" w:rsidRPr="0056586D" w14:paraId="4E48E7A9" w14:textId="77777777" w:rsidTr="00A15534">
        <w:tc>
          <w:tcPr>
            <w:tcW w:w="9629" w:type="dxa"/>
          </w:tcPr>
          <w:p w14:paraId="73C4AD7C" w14:textId="1B417FBA" w:rsidR="00D45B16" w:rsidRPr="00147332"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Description of required services/results</w:t>
            </w:r>
            <w:r w:rsidR="00701D63" w:rsidRPr="0056586D">
              <w:rPr>
                <w:rFonts w:asciiTheme="minorHAnsi" w:eastAsia="Times New Roman" w:hAnsiTheme="minorHAnsi" w:cstheme="minorHAnsi"/>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708F1378" w14:textId="6D91CEB4" w:rsidR="00147332" w:rsidRDefault="00024F31" w:rsidP="00147332">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Pr>
                <w:rFonts w:asciiTheme="minorHAnsi" w:eastAsia="Times New Roman" w:hAnsiTheme="minorHAnsi" w:cstheme="minorHAnsi"/>
                <w:color w:val="000000"/>
                <w:spacing w:val="-3"/>
                <w:sz w:val="18"/>
                <w:szCs w:val="18"/>
                <w:lang w:val="en-GB" w:eastAsia="en-GB"/>
              </w:rPr>
              <w:t xml:space="preserve">The project aims to support 500 </w:t>
            </w:r>
            <w:r w:rsidR="00147332" w:rsidRPr="00147332">
              <w:rPr>
                <w:rFonts w:asciiTheme="minorHAnsi" w:eastAsia="Times New Roman" w:hAnsiTheme="minorHAnsi" w:cstheme="minorHAnsi"/>
                <w:color w:val="000000"/>
                <w:spacing w:val="-3"/>
                <w:sz w:val="18"/>
                <w:szCs w:val="18"/>
                <w:lang w:val="en-GB" w:eastAsia="en-GB"/>
              </w:rPr>
              <w:t>women in northwest Syria with seed funding and assets for the start-up of green agribusiness to increase their food basket. Under the WPS pillar, UN Women will continue the support for increased leadership and empowerment of 100 Syrian women, and their organizations, for their meaningful participation in political processes around climate change and green economy.</w:t>
            </w:r>
          </w:p>
          <w:p w14:paraId="5617A3FA" w14:textId="4F1A98FA" w:rsidR="00147332" w:rsidRDefault="00147332" w:rsidP="00147332">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147332">
              <w:rPr>
                <w:rFonts w:asciiTheme="minorHAnsi" w:eastAsia="Times New Roman" w:hAnsiTheme="minorHAnsi" w:cstheme="minorHAnsi"/>
                <w:color w:val="000000"/>
                <w:spacing w:val="-3"/>
                <w:sz w:val="18"/>
                <w:szCs w:val="18"/>
                <w:lang w:val="en-GB" w:eastAsia="en-GB"/>
              </w:rPr>
              <w:t>UN Women will support with access to information on girls’ protection and rights to 2.000 women and their families (in Idlib and Aleppo) to understand the risks and dangers of child marriage, in collaboration with UN partners and local women’s organizations and following a context and conflict-sensitive approach.</w:t>
            </w:r>
          </w:p>
          <w:p w14:paraId="1C075A51" w14:textId="22687B63" w:rsidR="00147332" w:rsidRDefault="00147332" w:rsidP="00147332">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147332">
              <w:rPr>
                <w:rFonts w:asciiTheme="minorHAnsi" w:eastAsia="Times New Roman" w:hAnsiTheme="minorHAnsi" w:cstheme="minorHAnsi"/>
                <w:color w:val="000000"/>
                <w:spacing w:val="-3"/>
                <w:sz w:val="18"/>
                <w:szCs w:val="18"/>
                <w:lang w:val="en-GB" w:eastAsia="en-GB"/>
              </w:rPr>
              <w:t>600 young women and men (aged 18-30) based in Aleppo and Idlib will be supported with community-based intervention through assets (emergency supply kits) and capacity-building to help them to prepare, mitigate and respond to natural disasters through Disaster Risk Reduction (DRR), especially earthquake preparedness and response. This activity will be implemented in collaboration with UN partners and CSOs working on DRR/climate change. These climate action initiatives will serve as catalysts for positive social change and cohesion among the returnee, refugee, displaced and host community families.</w:t>
            </w:r>
          </w:p>
          <w:p w14:paraId="7ABE6582" w14:textId="77777777" w:rsidR="00147332" w:rsidRPr="0056586D" w:rsidRDefault="00147332" w:rsidP="00147332">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77332F8A" w14:textId="4ED9599C" w:rsidR="00BF0379" w:rsidRDefault="00220BFC" w:rsidP="0038204D">
            <w:pPr>
              <w:jc w:val="both"/>
              <w:rPr>
                <w:rFonts w:asciiTheme="minorHAnsi" w:hAnsiTheme="minorHAnsi" w:cstheme="minorHAnsi"/>
                <w:bCs/>
                <w:color w:val="000000"/>
                <w:spacing w:val="-3"/>
                <w:sz w:val="18"/>
                <w:szCs w:val="18"/>
              </w:rPr>
            </w:pPr>
            <w:r w:rsidRPr="00220BFC">
              <w:rPr>
                <w:rFonts w:asciiTheme="minorHAnsi" w:hAnsiTheme="minorHAnsi" w:cstheme="minorHAnsi"/>
                <w:bCs/>
                <w:color w:val="000000"/>
                <w:spacing w:val="-3"/>
                <w:sz w:val="18"/>
                <w:szCs w:val="18"/>
              </w:rPr>
              <w:t xml:space="preserve">Intended outcome: Strengthened resilience of </w:t>
            </w:r>
            <w:r w:rsidR="00591B7E">
              <w:rPr>
                <w:rFonts w:asciiTheme="minorHAnsi" w:hAnsiTheme="minorHAnsi" w:cstheme="minorHAnsi"/>
                <w:bCs/>
                <w:color w:val="000000"/>
                <w:spacing w:val="-3"/>
                <w:sz w:val="18"/>
                <w:szCs w:val="18"/>
              </w:rPr>
              <w:t>1400</w:t>
            </w:r>
            <w:r w:rsidRPr="00220BFC">
              <w:rPr>
                <w:rFonts w:asciiTheme="minorHAnsi" w:hAnsiTheme="minorHAnsi" w:cstheme="minorHAnsi"/>
                <w:bCs/>
                <w:color w:val="000000"/>
                <w:spacing w:val="-3"/>
                <w:sz w:val="18"/>
                <w:szCs w:val="18"/>
              </w:rPr>
              <w:t xml:space="preserve"> vulnerable women and girls (returnees, IDPs and host community) in Syria (Aleppo and Idlib) to conflict, crisis, and climate change, through sustainable livelihoods, protection, social cohesion, and climate action.</w:t>
            </w:r>
          </w:p>
          <w:p w14:paraId="5C5E7FC0" w14:textId="4AD6B429" w:rsidR="00220BFC" w:rsidRDefault="00024F31" w:rsidP="0038204D">
            <w:pPr>
              <w:jc w:val="both"/>
              <w:rPr>
                <w:rFonts w:asciiTheme="minorHAnsi" w:hAnsiTheme="minorHAnsi" w:cstheme="minorHAnsi"/>
                <w:bCs/>
                <w:color w:val="000000"/>
                <w:spacing w:val="-3"/>
                <w:sz w:val="18"/>
                <w:szCs w:val="18"/>
              </w:rPr>
            </w:pPr>
            <w:r>
              <w:rPr>
                <w:rFonts w:asciiTheme="minorHAnsi" w:hAnsiTheme="minorHAnsi" w:cstheme="minorHAnsi"/>
                <w:bCs/>
                <w:color w:val="000000"/>
                <w:spacing w:val="-3"/>
                <w:sz w:val="18"/>
                <w:szCs w:val="18"/>
              </w:rPr>
              <w:t>Outcome</w:t>
            </w:r>
            <w:r w:rsidR="00591B7E">
              <w:rPr>
                <w:rFonts w:asciiTheme="minorHAnsi" w:hAnsiTheme="minorHAnsi" w:cstheme="minorHAnsi"/>
                <w:bCs/>
                <w:color w:val="000000"/>
                <w:spacing w:val="-3"/>
                <w:sz w:val="18"/>
                <w:szCs w:val="18"/>
              </w:rPr>
              <w:t xml:space="preserve"> indicator: </w:t>
            </w:r>
            <w:r w:rsidR="00591B7E" w:rsidRPr="00591B7E">
              <w:rPr>
                <w:rFonts w:asciiTheme="minorHAnsi" w:hAnsiTheme="minorHAnsi" w:cstheme="minorHAnsi"/>
                <w:bCs/>
                <w:color w:val="000000"/>
                <w:spacing w:val="-3"/>
                <w:sz w:val="18"/>
                <w:szCs w:val="18"/>
              </w:rPr>
              <w:t>Percentage change in deployment of crisis and emergency type coping strategies of women with improved livelihoods</w:t>
            </w:r>
          </w:p>
          <w:p w14:paraId="698DA590" w14:textId="0D82DEE9" w:rsidR="00591B7E" w:rsidRDefault="00591B7E" w:rsidP="0038204D">
            <w:pPr>
              <w:jc w:val="both"/>
              <w:rPr>
                <w:rFonts w:asciiTheme="minorHAnsi" w:hAnsiTheme="minorHAnsi" w:cstheme="minorHAnsi"/>
                <w:bCs/>
                <w:color w:val="000000"/>
                <w:spacing w:val="-3"/>
                <w:sz w:val="18"/>
                <w:szCs w:val="18"/>
              </w:rPr>
            </w:pPr>
            <w:r>
              <w:rPr>
                <w:rFonts w:asciiTheme="minorHAnsi" w:hAnsiTheme="minorHAnsi" w:cstheme="minorHAnsi"/>
                <w:bCs/>
                <w:color w:val="000000"/>
                <w:spacing w:val="-3"/>
                <w:sz w:val="18"/>
                <w:szCs w:val="18"/>
              </w:rPr>
              <w:t>Output 1.1: 600</w:t>
            </w:r>
            <w:r w:rsidRPr="00591B7E">
              <w:rPr>
                <w:rFonts w:asciiTheme="minorHAnsi" w:hAnsiTheme="minorHAnsi" w:cstheme="minorHAnsi"/>
                <w:bCs/>
                <w:color w:val="000000"/>
                <w:spacing w:val="-3"/>
                <w:sz w:val="18"/>
                <w:szCs w:val="18"/>
              </w:rPr>
              <w:t xml:space="preserve"> women (refugees, returnees, IDPs and in host community) in Egypt, Iraq, and Syria have improved livelihoods and food security through green skills and assets.</w:t>
            </w:r>
          </w:p>
          <w:p w14:paraId="075E96B1" w14:textId="4FEEAA80" w:rsidR="00591B7E" w:rsidRDefault="00591B7E" w:rsidP="0038204D">
            <w:pPr>
              <w:jc w:val="both"/>
              <w:rPr>
                <w:rFonts w:asciiTheme="minorHAnsi" w:hAnsiTheme="minorHAnsi" w:cstheme="minorHAnsi"/>
                <w:bCs/>
                <w:color w:val="000000"/>
                <w:spacing w:val="-3"/>
                <w:sz w:val="18"/>
                <w:szCs w:val="18"/>
              </w:rPr>
            </w:pPr>
            <w:r w:rsidRPr="00591B7E">
              <w:rPr>
                <w:rFonts w:asciiTheme="minorHAnsi" w:hAnsiTheme="minorHAnsi" w:cstheme="minorHAnsi"/>
                <w:bCs/>
                <w:color w:val="000000"/>
                <w:spacing w:val="-3"/>
                <w:sz w:val="18"/>
                <w:szCs w:val="18"/>
              </w:rPr>
              <w:t xml:space="preserve">Output 1.2: </w:t>
            </w:r>
            <w:r>
              <w:rPr>
                <w:rFonts w:asciiTheme="minorHAnsi" w:hAnsiTheme="minorHAnsi" w:cstheme="minorHAnsi"/>
                <w:bCs/>
                <w:color w:val="000000"/>
                <w:spacing w:val="-3"/>
                <w:sz w:val="18"/>
                <w:szCs w:val="18"/>
              </w:rPr>
              <w:t>20</w:t>
            </w:r>
            <w:r w:rsidRPr="00591B7E">
              <w:rPr>
                <w:rFonts w:asciiTheme="minorHAnsi" w:hAnsiTheme="minorHAnsi" w:cstheme="minorHAnsi"/>
                <w:bCs/>
                <w:color w:val="000000"/>
                <w:spacing w:val="-3"/>
                <w:sz w:val="18"/>
                <w:szCs w:val="18"/>
              </w:rPr>
              <w:t xml:space="preserve">00 women and girls (refugees, returnees and IDPs and host community) have timely and increased access to quality and comprehensive protection and response services, to support their safety and recovery in Egypt, Iraq, and Syria.  </w:t>
            </w:r>
          </w:p>
          <w:p w14:paraId="7CC9F18F" w14:textId="29CA6030" w:rsidR="00591B7E" w:rsidRDefault="00591B7E" w:rsidP="0038204D">
            <w:pPr>
              <w:jc w:val="both"/>
              <w:rPr>
                <w:rFonts w:asciiTheme="minorHAnsi" w:hAnsiTheme="minorHAnsi" w:cstheme="minorHAnsi"/>
                <w:bCs/>
                <w:color w:val="000000"/>
                <w:spacing w:val="-3"/>
                <w:sz w:val="18"/>
                <w:szCs w:val="18"/>
              </w:rPr>
            </w:pPr>
            <w:r w:rsidRPr="00591B7E">
              <w:rPr>
                <w:rFonts w:asciiTheme="minorHAnsi" w:hAnsiTheme="minorHAnsi" w:cstheme="minorHAnsi"/>
                <w:bCs/>
                <w:color w:val="000000"/>
                <w:spacing w:val="-3"/>
                <w:sz w:val="18"/>
                <w:szCs w:val="18"/>
              </w:rPr>
              <w:t>Output 1.3: 600 young Syrian women and men (refugees, returnees and IDPs and host community) are empowered for immediate climate action</w:t>
            </w:r>
            <w:r w:rsidR="00024F31">
              <w:rPr>
                <w:rFonts w:asciiTheme="minorHAnsi" w:hAnsiTheme="minorHAnsi" w:cstheme="minorHAnsi"/>
                <w:bCs/>
                <w:color w:val="000000"/>
                <w:spacing w:val="-3"/>
                <w:sz w:val="18"/>
                <w:szCs w:val="18"/>
              </w:rPr>
              <w:t>.</w:t>
            </w:r>
          </w:p>
          <w:p w14:paraId="6B8F6D94" w14:textId="77777777" w:rsidR="00591B7E" w:rsidRDefault="00591B7E" w:rsidP="0038204D">
            <w:pPr>
              <w:jc w:val="both"/>
              <w:rPr>
                <w:rFonts w:asciiTheme="minorHAnsi" w:hAnsiTheme="minorHAnsi" w:cstheme="minorHAnsi"/>
                <w:bCs/>
                <w:color w:val="000000"/>
                <w:spacing w:val="-3"/>
                <w:sz w:val="18"/>
                <w:szCs w:val="18"/>
              </w:rPr>
            </w:pPr>
          </w:p>
          <w:p w14:paraId="2466F32E" w14:textId="77777777" w:rsidR="00591B7E" w:rsidRDefault="00591B7E" w:rsidP="0038204D">
            <w:pPr>
              <w:jc w:val="both"/>
              <w:rPr>
                <w:rFonts w:asciiTheme="minorHAnsi" w:hAnsiTheme="minorHAnsi" w:cstheme="minorHAnsi"/>
                <w:bCs/>
                <w:color w:val="000000"/>
                <w:spacing w:val="-3"/>
                <w:sz w:val="18"/>
                <w:szCs w:val="18"/>
              </w:rPr>
            </w:pPr>
            <w:r>
              <w:rPr>
                <w:rFonts w:asciiTheme="minorHAnsi" w:hAnsiTheme="minorHAnsi" w:cstheme="minorHAnsi"/>
                <w:bCs/>
                <w:color w:val="000000"/>
                <w:spacing w:val="-3"/>
                <w:sz w:val="18"/>
                <w:szCs w:val="18"/>
              </w:rPr>
              <w:t>Indicative activities</w:t>
            </w:r>
          </w:p>
          <w:p w14:paraId="3062AA82" w14:textId="7D49491B" w:rsidR="00591B7E" w:rsidRPr="006D73B8" w:rsidRDefault="00591B7E" w:rsidP="006D73B8">
            <w:pPr>
              <w:pStyle w:val="ListParagraph"/>
              <w:numPr>
                <w:ilvl w:val="0"/>
                <w:numId w:val="64"/>
              </w:numPr>
              <w:jc w:val="both"/>
              <w:rPr>
                <w:rFonts w:cstheme="minorHAnsi"/>
                <w:bCs/>
                <w:color w:val="000000"/>
                <w:spacing w:val="-3"/>
                <w:sz w:val="18"/>
                <w:szCs w:val="18"/>
              </w:rPr>
            </w:pPr>
            <w:r w:rsidRPr="006D73B8">
              <w:rPr>
                <w:rFonts w:cstheme="minorHAnsi"/>
                <w:bCs/>
                <w:color w:val="000000"/>
                <w:spacing w:val="-3"/>
                <w:sz w:val="18"/>
                <w:szCs w:val="18"/>
              </w:rPr>
              <w:t xml:space="preserve">Support targeting 500 women in northwest Syria with seed funding and assets for the </w:t>
            </w:r>
            <w:r w:rsidR="000D0EE4" w:rsidRPr="006D73B8">
              <w:rPr>
                <w:rFonts w:cstheme="minorHAnsi"/>
                <w:bCs/>
                <w:color w:val="000000"/>
                <w:spacing w:val="-3"/>
                <w:sz w:val="18"/>
                <w:szCs w:val="18"/>
              </w:rPr>
              <w:t>entrepreneurship.</w:t>
            </w:r>
          </w:p>
          <w:p w14:paraId="766488C8" w14:textId="77777777" w:rsidR="00591B7E" w:rsidRPr="006D73B8" w:rsidRDefault="00591B7E" w:rsidP="006D73B8">
            <w:pPr>
              <w:pStyle w:val="ListParagraph"/>
              <w:numPr>
                <w:ilvl w:val="0"/>
                <w:numId w:val="64"/>
              </w:numPr>
              <w:jc w:val="both"/>
              <w:rPr>
                <w:rFonts w:cstheme="minorHAnsi"/>
                <w:bCs/>
                <w:color w:val="000000"/>
                <w:spacing w:val="-3"/>
                <w:sz w:val="18"/>
                <w:szCs w:val="18"/>
              </w:rPr>
            </w:pPr>
            <w:r w:rsidRPr="006D73B8">
              <w:rPr>
                <w:rFonts w:cstheme="minorHAnsi"/>
                <w:bCs/>
                <w:color w:val="000000"/>
                <w:spacing w:val="-3"/>
                <w:sz w:val="18"/>
                <w:szCs w:val="18"/>
              </w:rPr>
              <w:t>Provide access to information on girls’ protection and rights to 2.000 Syrian women and their families to sensitize on the risks and dangers of child marriage especially for girls.</w:t>
            </w:r>
          </w:p>
          <w:p w14:paraId="7F1024E4" w14:textId="133FDFE4" w:rsidR="00591B7E" w:rsidRPr="006D73B8" w:rsidRDefault="00591B7E" w:rsidP="006D73B8">
            <w:pPr>
              <w:pStyle w:val="ListParagraph"/>
              <w:numPr>
                <w:ilvl w:val="0"/>
                <w:numId w:val="64"/>
              </w:numPr>
              <w:jc w:val="both"/>
              <w:rPr>
                <w:rFonts w:cstheme="minorHAnsi"/>
                <w:bCs/>
                <w:color w:val="000000"/>
                <w:spacing w:val="-3"/>
                <w:sz w:val="18"/>
                <w:szCs w:val="18"/>
              </w:rPr>
            </w:pPr>
            <w:r w:rsidRPr="006D73B8">
              <w:rPr>
                <w:rFonts w:cstheme="minorHAnsi"/>
                <w:bCs/>
                <w:color w:val="000000"/>
                <w:spacing w:val="-3"/>
                <w:sz w:val="18"/>
                <w:szCs w:val="18"/>
              </w:rPr>
              <w:t>support the leadership and empowerment of 100 Syrian women for their meaningful participation in peace talks and political processes.</w:t>
            </w:r>
          </w:p>
          <w:p w14:paraId="5B4056A5" w14:textId="06A2B1D7" w:rsidR="00591B7E" w:rsidRPr="006D73B8" w:rsidRDefault="00591B7E" w:rsidP="006D73B8">
            <w:pPr>
              <w:pStyle w:val="ListParagraph"/>
              <w:numPr>
                <w:ilvl w:val="0"/>
                <w:numId w:val="64"/>
              </w:numPr>
              <w:jc w:val="both"/>
              <w:rPr>
                <w:rFonts w:cstheme="minorHAnsi"/>
                <w:bCs/>
                <w:color w:val="000000"/>
                <w:spacing w:val="-3"/>
                <w:sz w:val="18"/>
                <w:szCs w:val="18"/>
              </w:rPr>
            </w:pPr>
            <w:r w:rsidRPr="006D73B8">
              <w:rPr>
                <w:rFonts w:cstheme="minorHAnsi"/>
                <w:bCs/>
                <w:color w:val="000000"/>
                <w:spacing w:val="-3"/>
                <w:sz w:val="18"/>
                <w:szCs w:val="18"/>
              </w:rPr>
              <w:t>600 young women and men (aged 18-30) based in Aleppo and Idlib will be supported with community-based intervention through assets (emergency supply kits) and capacity-building to help them to prepare, mitigate and respond to natural disasters (DRR).</w:t>
            </w:r>
          </w:p>
        </w:tc>
      </w:tr>
      <w:tr w:rsidR="00D45B16" w:rsidRPr="0056586D" w14:paraId="4C610FB7" w14:textId="77777777" w:rsidTr="00A15534">
        <w:tc>
          <w:tcPr>
            <w:tcW w:w="9629" w:type="dxa"/>
          </w:tcPr>
          <w:p w14:paraId="5DEC1190" w14:textId="3ACDB00D" w:rsidR="00D45B16" w:rsidRPr="00220BFC"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19703BFE" w14:textId="376EE50D" w:rsidR="00220BFC" w:rsidRPr="006D73B8" w:rsidRDefault="00220BFC" w:rsidP="006D73B8">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6D73B8">
              <w:rPr>
                <w:rFonts w:asciiTheme="minorHAnsi" w:eastAsia="Times New Roman" w:hAnsiTheme="minorHAnsi" w:cstheme="minorHAnsi"/>
                <w:bCs/>
                <w:color w:val="000000"/>
                <w:spacing w:val="-3"/>
                <w:sz w:val="18"/>
                <w:szCs w:val="18"/>
                <w:lang w:val="en-GB" w:eastAsia="en-GB"/>
              </w:rPr>
              <w:t xml:space="preserve">Project implementation is expected to start on 1 </w:t>
            </w:r>
            <w:r w:rsidR="003555B8">
              <w:rPr>
                <w:rFonts w:asciiTheme="minorHAnsi" w:eastAsia="Times New Roman" w:hAnsiTheme="minorHAnsi" w:cstheme="minorHAnsi"/>
                <w:bCs/>
                <w:color w:val="000000"/>
                <w:spacing w:val="-3"/>
                <w:sz w:val="18"/>
                <w:szCs w:val="18"/>
                <w:lang w:val="en-GB" w:eastAsia="en-GB"/>
              </w:rPr>
              <w:t>August</w:t>
            </w:r>
            <w:r w:rsidRPr="006D73B8">
              <w:rPr>
                <w:rFonts w:asciiTheme="minorHAnsi" w:eastAsia="Times New Roman" w:hAnsiTheme="minorHAnsi" w:cstheme="minorHAnsi"/>
                <w:bCs/>
                <w:color w:val="000000"/>
                <w:spacing w:val="-3"/>
                <w:sz w:val="18"/>
                <w:szCs w:val="18"/>
                <w:lang w:val="en-GB" w:eastAsia="en-GB"/>
              </w:rPr>
              <w:t xml:space="preserve"> 2024 and be completed by </w:t>
            </w:r>
            <w:r w:rsidR="00F250E9">
              <w:rPr>
                <w:rFonts w:asciiTheme="minorHAnsi" w:eastAsia="Times New Roman" w:hAnsiTheme="minorHAnsi" w:cstheme="minorHAnsi"/>
                <w:bCs/>
                <w:color w:val="000000"/>
                <w:spacing w:val="-3"/>
                <w:sz w:val="18"/>
                <w:szCs w:val="18"/>
                <w:lang w:val="en-GB" w:eastAsia="en-GB"/>
              </w:rPr>
              <w:t>31</w:t>
            </w:r>
            <w:r w:rsidRPr="006D73B8">
              <w:rPr>
                <w:rFonts w:asciiTheme="minorHAnsi" w:eastAsia="Times New Roman" w:hAnsiTheme="minorHAnsi" w:cstheme="minorHAnsi"/>
                <w:bCs/>
                <w:color w:val="000000"/>
                <w:spacing w:val="-3"/>
                <w:sz w:val="18"/>
                <w:szCs w:val="18"/>
                <w:lang w:val="en-GB" w:eastAsia="en-GB"/>
              </w:rPr>
              <w:t xml:space="preserve"> </w:t>
            </w:r>
            <w:r w:rsidR="00F250E9">
              <w:rPr>
                <w:rFonts w:asciiTheme="minorHAnsi" w:eastAsia="Times New Roman" w:hAnsiTheme="minorHAnsi" w:cstheme="minorHAnsi"/>
                <w:bCs/>
                <w:color w:val="000000"/>
                <w:spacing w:val="-3"/>
                <w:sz w:val="18"/>
                <w:szCs w:val="18"/>
                <w:lang w:val="en-GB" w:eastAsia="en-GB"/>
              </w:rPr>
              <w:t>January</w:t>
            </w:r>
            <w:r w:rsidRPr="006D73B8">
              <w:rPr>
                <w:rFonts w:asciiTheme="minorHAnsi" w:eastAsia="Times New Roman" w:hAnsiTheme="minorHAnsi" w:cstheme="minorHAnsi"/>
                <w:bCs/>
                <w:color w:val="000000"/>
                <w:spacing w:val="-3"/>
                <w:sz w:val="18"/>
                <w:szCs w:val="18"/>
                <w:lang w:val="en-GB" w:eastAsia="en-GB"/>
              </w:rPr>
              <w:t xml:space="preserve"> 2025</w:t>
            </w:r>
            <w:r w:rsidR="006D73B8">
              <w:rPr>
                <w:rFonts w:asciiTheme="minorHAnsi" w:eastAsia="Times New Roman" w:hAnsiTheme="minorHAnsi" w:cstheme="minorHAnsi"/>
                <w:bCs/>
                <w:color w:val="000000"/>
                <w:spacing w:val="-3"/>
                <w:sz w:val="18"/>
                <w:szCs w:val="18"/>
                <w:lang w:val="en-GB" w:eastAsia="en-GB"/>
              </w:rPr>
              <w:t xml:space="preserve"> </w:t>
            </w:r>
            <w:r w:rsidRPr="006D73B8">
              <w:rPr>
                <w:rFonts w:asciiTheme="minorHAnsi" w:eastAsia="Times New Roman" w:hAnsiTheme="minorHAnsi" w:cstheme="minorHAnsi"/>
                <w:bCs/>
                <w:color w:val="000000"/>
                <w:spacing w:val="-3"/>
                <w:sz w:val="18"/>
                <w:szCs w:val="18"/>
                <w:lang w:val="en-GB" w:eastAsia="en-GB"/>
              </w:rPr>
              <w:t>(</w:t>
            </w:r>
            <w:r w:rsidR="003555B8">
              <w:rPr>
                <w:rFonts w:asciiTheme="minorHAnsi" w:eastAsia="Times New Roman" w:hAnsiTheme="minorHAnsi" w:cstheme="minorHAnsi"/>
                <w:bCs/>
                <w:color w:val="000000"/>
                <w:spacing w:val="-3"/>
                <w:sz w:val="18"/>
                <w:szCs w:val="18"/>
                <w:lang w:val="en-GB" w:eastAsia="en-GB"/>
              </w:rPr>
              <w:t>6</w:t>
            </w:r>
            <w:r w:rsidRPr="006D73B8">
              <w:rPr>
                <w:rFonts w:asciiTheme="minorHAnsi" w:eastAsia="Times New Roman" w:hAnsiTheme="minorHAnsi" w:cstheme="minorHAnsi"/>
                <w:bCs/>
                <w:color w:val="000000"/>
                <w:spacing w:val="-3"/>
                <w:sz w:val="18"/>
                <w:szCs w:val="18"/>
                <w:lang w:val="en-GB" w:eastAsia="en-GB"/>
              </w:rPr>
              <w:t xml:space="preserve"> months).</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7FE7C660"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43695BD7" w14:textId="5C4486D3"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 xml:space="preserve">Technical/functional competencies </w:t>
            </w:r>
            <w:r w:rsidR="000D0EE4" w:rsidRPr="0056586D">
              <w:rPr>
                <w:rFonts w:asciiTheme="minorHAnsi" w:eastAsia="Times New Roman" w:hAnsiTheme="minorHAnsi" w:cstheme="minorHAnsi"/>
                <w:color w:val="000000"/>
                <w:spacing w:val="-3"/>
                <w:sz w:val="18"/>
                <w:szCs w:val="18"/>
                <w:lang w:val="en-GB" w:eastAsia="en-GB"/>
              </w:rPr>
              <w:t>required</w:t>
            </w:r>
            <w:r w:rsidR="000D0EE4" w:rsidRPr="0056586D">
              <w:rPr>
                <w:rFonts w:eastAsia="Times New Roman" w:cstheme="minorHAnsi"/>
                <w:color w:val="000000"/>
                <w:spacing w:val="-3"/>
                <w:sz w:val="18"/>
                <w:szCs w:val="18"/>
                <w:lang w:val="en-GB" w:eastAsia="en-GB"/>
              </w:rPr>
              <w:t>.</w:t>
            </w:r>
          </w:p>
          <w:p w14:paraId="40E6EC1A" w14:textId="77777777" w:rsidR="00220BFC" w:rsidRPr="00220BFC" w:rsidRDefault="00220BFC" w:rsidP="00220BFC">
            <w:pPr>
              <w:tabs>
                <w:tab w:val="center" w:pos="4320"/>
                <w:tab w:val="right" w:pos="8640"/>
              </w:tabs>
              <w:rPr>
                <w:rFonts w:asciiTheme="minorHAnsi" w:eastAsia="Times New Roman" w:hAnsiTheme="minorHAnsi" w:cstheme="minorHAnsi"/>
                <w:color w:val="000000"/>
                <w:spacing w:val="-3"/>
                <w:sz w:val="18"/>
                <w:szCs w:val="18"/>
                <w:lang w:eastAsia="en-GB"/>
              </w:rPr>
            </w:pPr>
            <w:r w:rsidRPr="00220BFC">
              <w:rPr>
                <w:rFonts w:asciiTheme="minorHAnsi" w:eastAsia="Times New Roman" w:hAnsiTheme="minorHAnsi" w:cstheme="minorHAnsi"/>
                <w:color w:val="000000"/>
                <w:spacing w:val="-3"/>
                <w:sz w:val="18"/>
                <w:szCs w:val="18"/>
                <w:lang w:eastAsia="en-GB"/>
              </w:rPr>
              <w:t>In the selection of partners, the following competencies will be considered:</w:t>
            </w:r>
          </w:p>
          <w:p w14:paraId="75FC70DE" w14:textId="77777777" w:rsidR="00220BFC" w:rsidRPr="00220BFC" w:rsidRDefault="00220BFC" w:rsidP="00220BFC">
            <w:pPr>
              <w:tabs>
                <w:tab w:val="center" w:pos="4320"/>
                <w:tab w:val="right" w:pos="8640"/>
              </w:tabs>
              <w:rPr>
                <w:rFonts w:asciiTheme="minorHAnsi" w:eastAsia="Times New Roman" w:hAnsiTheme="minorHAnsi" w:cstheme="minorHAnsi"/>
                <w:color w:val="000000"/>
                <w:spacing w:val="-3"/>
                <w:sz w:val="18"/>
                <w:szCs w:val="18"/>
                <w:lang w:eastAsia="en-GB"/>
              </w:rPr>
            </w:pPr>
          </w:p>
          <w:p w14:paraId="43A3ADC4" w14:textId="4E660355" w:rsidR="00220BFC" w:rsidRPr="00220BFC" w:rsidRDefault="00220BFC" w:rsidP="006D73B8">
            <w:pPr>
              <w:tabs>
                <w:tab w:val="center" w:pos="4320"/>
                <w:tab w:val="right" w:pos="8640"/>
              </w:tabs>
              <w:rPr>
                <w:rFonts w:asciiTheme="minorHAnsi" w:eastAsia="Times New Roman" w:hAnsiTheme="minorHAnsi" w:cstheme="minorHAnsi"/>
                <w:color w:val="000000"/>
                <w:spacing w:val="-3"/>
                <w:sz w:val="18"/>
                <w:szCs w:val="18"/>
                <w:lang w:eastAsia="en-GB"/>
              </w:rPr>
            </w:pPr>
            <w:r w:rsidRPr="00220BFC">
              <w:rPr>
                <w:rFonts w:asciiTheme="minorHAnsi" w:eastAsia="Times New Roman" w:hAnsiTheme="minorHAnsi" w:cstheme="minorHAnsi"/>
                <w:color w:val="000000"/>
                <w:spacing w:val="-3"/>
                <w:sz w:val="18"/>
                <w:szCs w:val="18"/>
                <w:lang w:eastAsia="en-GB"/>
              </w:rPr>
              <w:t>i. Soundness of technical competency described in the approach to the outputs as</w:t>
            </w:r>
            <w:r w:rsidR="006D73B8">
              <w:rPr>
                <w:rFonts w:asciiTheme="minorHAnsi" w:eastAsia="Times New Roman" w:hAnsiTheme="minorHAnsi" w:cstheme="minorHAnsi"/>
                <w:color w:val="000000"/>
                <w:spacing w:val="-3"/>
                <w:sz w:val="18"/>
                <w:szCs w:val="18"/>
                <w:lang w:eastAsia="en-GB"/>
              </w:rPr>
              <w:t xml:space="preserve"> </w:t>
            </w:r>
            <w:r w:rsidRPr="00220BFC">
              <w:rPr>
                <w:rFonts w:asciiTheme="minorHAnsi" w:eastAsia="Times New Roman" w:hAnsiTheme="minorHAnsi" w:cstheme="minorHAnsi"/>
                <w:color w:val="000000"/>
                <w:spacing w:val="-3"/>
                <w:sz w:val="18"/>
                <w:szCs w:val="18"/>
                <w:lang w:eastAsia="en-GB"/>
              </w:rPr>
              <w:t>described in the Terms of Reference for the Call for Proposals.</w:t>
            </w:r>
          </w:p>
          <w:p w14:paraId="02B17936" w14:textId="7B6761ED" w:rsidR="006D73B8" w:rsidRDefault="00220BFC" w:rsidP="00220BF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220BFC">
              <w:rPr>
                <w:rFonts w:asciiTheme="minorHAnsi" w:eastAsia="Times New Roman" w:hAnsiTheme="minorHAnsi" w:cstheme="minorHAnsi"/>
                <w:color w:val="000000"/>
                <w:spacing w:val="-3"/>
                <w:sz w:val="18"/>
                <w:szCs w:val="18"/>
                <w:lang w:eastAsia="en-GB"/>
              </w:rPr>
              <w:t xml:space="preserve">ii. Organisations with a track record of working on advancing women’s rights and women`s economic empowerment, have a proven experience in managing a </w:t>
            </w:r>
            <w:r w:rsidR="006D73B8">
              <w:rPr>
                <w:rFonts w:asciiTheme="minorHAnsi" w:eastAsia="Times New Roman" w:hAnsiTheme="minorHAnsi" w:cstheme="minorHAnsi"/>
                <w:color w:val="000000"/>
                <w:spacing w:val="-3"/>
                <w:sz w:val="18"/>
                <w:szCs w:val="18"/>
                <w:lang w:eastAsia="en-GB"/>
              </w:rPr>
              <w:t xml:space="preserve">vocational training </w:t>
            </w:r>
            <w:r w:rsidRPr="00220BFC">
              <w:rPr>
                <w:rFonts w:asciiTheme="minorHAnsi" w:eastAsia="Times New Roman" w:hAnsiTheme="minorHAnsi" w:cstheme="minorHAnsi"/>
                <w:color w:val="000000"/>
                <w:spacing w:val="-3"/>
                <w:sz w:val="18"/>
                <w:szCs w:val="18"/>
                <w:lang w:eastAsia="en-GB"/>
              </w:rPr>
              <w:t xml:space="preserve">and/ or small‐scale agricultural business development or small‐scale agrobusiness. </w:t>
            </w:r>
          </w:p>
          <w:p w14:paraId="70596251" w14:textId="77777777" w:rsidR="006D73B8" w:rsidRDefault="00220BFC" w:rsidP="00220BF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220BFC">
              <w:rPr>
                <w:rFonts w:asciiTheme="minorHAnsi" w:eastAsia="Times New Roman" w:hAnsiTheme="minorHAnsi" w:cstheme="minorHAnsi"/>
                <w:color w:val="000000"/>
                <w:spacing w:val="-3"/>
                <w:sz w:val="18"/>
                <w:szCs w:val="18"/>
                <w:lang w:eastAsia="en-GB"/>
              </w:rPr>
              <w:t xml:space="preserve">iii. Capacity to deliver expected results: governance and management competency, and financial and administrative competency. iv. Relevance of the mandate and the role of the organization to implement expected results and to contribute to the sustainability of said results. v. Do no harm approach that aims to identify and mitigate the unintended negative effects of the humanitarian interventions. vi. The project adopts an approach that is sustainable and builds on local knowledge and institutional experiences. </w:t>
            </w:r>
          </w:p>
          <w:p w14:paraId="6CBA6045" w14:textId="6D83B23B" w:rsidR="00220BFC" w:rsidRDefault="00220BFC" w:rsidP="00220BF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220BFC">
              <w:rPr>
                <w:rFonts w:asciiTheme="minorHAnsi" w:eastAsia="Times New Roman" w:hAnsiTheme="minorHAnsi" w:cstheme="minorHAnsi"/>
                <w:color w:val="000000"/>
                <w:spacing w:val="-3"/>
                <w:sz w:val="18"/>
                <w:szCs w:val="18"/>
                <w:lang w:eastAsia="en-GB"/>
              </w:rPr>
              <w:t>vii. Experience implementing cash‐for‐work and/or other cash‐based programming is strongly preferred.</w:t>
            </w:r>
          </w:p>
          <w:p w14:paraId="5A71C43D" w14:textId="77777777" w:rsidR="006D73B8" w:rsidRPr="00220BFC" w:rsidRDefault="006D73B8" w:rsidP="00220BF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BF531E1" w14:textId="77777777" w:rsidR="00D45B16"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761215A6" w14:textId="77777777" w:rsidR="006D73B8" w:rsidRDefault="00220BFC" w:rsidP="00220BFC">
            <w:pPr>
              <w:contextualSpacing/>
              <w:jc w:val="both"/>
              <w:rPr>
                <w:rFonts w:asciiTheme="minorHAnsi" w:eastAsia="Times New Roman" w:hAnsiTheme="minorHAnsi" w:cstheme="minorHAnsi"/>
                <w:color w:val="000000"/>
                <w:spacing w:val="-3"/>
                <w:sz w:val="18"/>
                <w:szCs w:val="18"/>
                <w:lang w:val="en-GB" w:eastAsia="en-GB"/>
              </w:rPr>
            </w:pPr>
            <w:r w:rsidRPr="00220BFC">
              <w:rPr>
                <w:rFonts w:asciiTheme="minorHAnsi" w:eastAsia="Times New Roman" w:hAnsiTheme="minorHAnsi" w:cstheme="minorHAnsi"/>
                <w:color w:val="000000"/>
                <w:spacing w:val="-3"/>
                <w:sz w:val="18"/>
                <w:szCs w:val="18"/>
                <w:lang w:val="en-GB" w:eastAsia="en-GB"/>
              </w:rPr>
              <w:t xml:space="preserve">i. Organizations are encouraged to use a sub‐partnering modality with local community‐ based organizations of diverse backgrounds while answering this call: Sub‐partners may only be used for partial implementation of a project. Partners cannot “outsource” all the activities for which they are responsible. A Partner must thus always retain some of the work and deliver on this work as required. </w:t>
            </w:r>
          </w:p>
          <w:p w14:paraId="4887585C" w14:textId="4824CC50" w:rsidR="00BF0379" w:rsidRPr="0056586D" w:rsidRDefault="00220BFC" w:rsidP="006D73B8">
            <w:pPr>
              <w:contextualSpacing/>
              <w:jc w:val="both"/>
              <w:rPr>
                <w:rFonts w:asciiTheme="minorHAnsi" w:eastAsia="Times New Roman" w:hAnsiTheme="minorHAnsi" w:cstheme="minorHAnsi"/>
                <w:color w:val="000000"/>
                <w:spacing w:val="-3"/>
                <w:sz w:val="18"/>
                <w:szCs w:val="18"/>
                <w:lang w:val="en-GB" w:eastAsia="en-GB"/>
              </w:rPr>
            </w:pPr>
            <w:r w:rsidRPr="00220BFC">
              <w:rPr>
                <w:rFonts w:asciiTheme="minorHAnsi" w:eastAsia="Times New Roman" w:hAnsiTheme="minorHAnsi" w:cstheme="minorHAnsi"/>
                <w:color w:val="000000"/>
                <w:spacing w:val="-3"/>
                <w:sz w:val="18"/>
                <w:szCs w:val="18"/>
                <w:lang w:val="en-GB" w:eastAsia="en-GB"/>
              </w:rPr>
              <w:t>ii. Organizations who decide to use a sub‐ partnering modality must provide information regarding the use of Sub‐partners (where relevant) and, if known, the names of such Sub‐ partners. If not known at the time of the proposal, the Partner shall immediately inform UN Women of the name/s of its Sub‐partner/s.</w:t>
            </w: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lastRenderedPageBreak/>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3DAF5BC2" w:rsidR="00CA050B" w:rsidRPr="003555B8" w:rsidRDefault="00CA050B" w:rsidP="003555B8">
      <w:pPr>
        <w:rPr>
          <w:rFonts w:eastAsia="Times New Roman"/>
          <w:color w:val="000000"/>
        </w:rPr>
      </w:pPr>
      <w:r w:rsidRPr="0056586D">
        <w:rPr>
          <w:rFonts w:eastAsia="Times New Roman" w:cstheme="minorHAnsi"/>
          <w:b/>
          <w:color w:val="000000"/>
          <w:sz w:val="18"/>
          <w:szCs w:val="18"/>
          <w:lang w:val="en-GB" w:eastAsia="en-GB"/>
        </w:rPr>
        <w:t xml:space="preserve">CFP No. </w:t>
      </w:r>
      <w:r w:rsidR="003555B8">
        <w:rPr>
          <w:rFonts w:eastAsia="Times New Roman"/>
          <w:color w:val="000000"/>
        </w:rPr>
        <w:t>CFP UNW-AS-SYR-CFP-2024-001</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B40C5">
            <w:pPr>
              <w:pStyle w:val="ListParagraph"/>
              <w:numPr>
                <w:ilvl w:val="0"/>
                <w:numId w:val="6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355F4">
            <w:pPr>
              <w:pStyle w:val="ListParagraph"/>
              <w:numPr>
                <w:ilvl w:val="0"/>
                <w:numId w:val="6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355F4">
            <w:pPr>
              <w:pStyle w:val="ListParagraph"/>
              <w:numPr>
                <w:ilvl w:val="0"/>
                <w:numId w:val="6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355F4">
            <w:pPr>
              <w:pStyle w:val="ListParagraph"/>
              <w:numPr>
                <w:ilvl w:val="0"/>
                <w:numId w:val="6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3D31AAF1" w:rsidR="00C22EF1" w:rsidRPr="0056586D" w:rsidRDefault="00C22EF1" w:rsidP="0038204D">
      <w:pPr>
        <w:spacing w:after="0" w:line="240" w:lineRule="auto"/>
        <w:rPr>
          <w:rFonts w:eastAsia="Calibri" w:cstheme="minorHAnsi"/>
          <w:b/>
          <w:bCs/>
          <w:color w:val="000000"/>
          <w:sz w:val="18"/>
          <w:szCs w:val="18"/>
          <w:lang w:val="en-CA"/>
        </w:rPr>
      </w:pPr>
      <w:r w:rsidRPr="00F5015D">
        <w:rPr>
          <w:rFonts w:eastAsia="Calibri" w:cstheme="minorHAnsi"/>
          <w:b/>
          <w:bCs/>
          <w:color w:val="000000"/>
          <w:sz w:val="18"/>
          <w:szCs w:val="18"/>
          <w:lang w:val="en-CA"/>
        </w:rPr>
        <w:t xml:space="preserve">CFP No. </w:t>
      </w:r>
      <w:r w:rsidR="00F5015D" w:rsidRPr="00F5015D">
        <w:rPr>
          <w:rFonts w:eastAsia="Times New Roman"/>
          <w:color w:val="000000"/>
        </w:rPr>
        <w:t>CFP</w:t>
      </w:r>
      <w:r w:rsidR="00F5015D">
        <w:rPr>
          <w:rFonts w:eastAsia="Times New Roman"/>
          <w:color w:val="000000"/>
        </w:rPr>
        <w:t xml:space="preserve"> UNW-AS-SYR-CFP-2024-001</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4706E49B"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by email </w:t>
      </w:r>
      <w:r w:rsidR="00591B7E">
        <w:rPr>
          <w:rFonts w:eastAsia="Calibri" w:cstheme="minorHAnsi"/>
          <w:color w:val="000000"/>
          <w:spacing w:val="-3"/>
          <w:sz w:val="18"/>
          <w:szCs w:val="18"/>
          <w:lang w:val="en-GB" w:eastAsia="en-GB"/>
        </w:rPr>
        <w:t xml:space="preserve">at: </w:t>
      </w:r>
      <w:hyperlink r:id="rId15" w:history="1">
        <w:r w:rsidR="00F250E9" w:rsidRPr="00CC4F48">
          <w:rPr>
            <w:rStyle w:val="Hyperlink"/>
          </w:rPr>
          <w:t>lama.aljaradi@unwomen.org</w:t>
        </w:r>
      </w:hyperlink>
      <w:r w:rsidR="00F250E9">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2C1C0B7A"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5737D7">
        <w:rPr>
          <w:rFonts w:eastAsia="Calibri" w:cstheme="minorHAnsi"/>
          <w:b/>
          <w:bCs/>
          <w:sz w:val="18"/>
          <w:szCs w:val="18"/>
          <w:lang w:val="en-CA"/>
        </w:rPr>
        <w:t xml:space="preserve"> </w:t>
      </w:r>
      <w:hyperlink r:id="rId16" w:history="1">
        <w:r w:rsidR="005737D7" w:rsidRPr="003A6696">
          <w:rPr>
            <w:rStyle w:val="Hyperlink"/>
            <w:rFonts w:eastAsia="Calibri" w:cstheme="minorHAnsi"/>
            <w:b/>
            <w:bCs/>
            <w:sz w:val="18"/>
            <w:szCs w:val="18"/>
            <w:lang w:val="en-CA"/>
          </w:rPr>
          <w:t>roas.cfp@unwomen.org</w:t>
        </w:r>
      </w:hyperlink>
      <w:r w:rsidR="005737D7">
        <w:rPr>
          <w:rFonts w:eastAsia="Calibri" w:cstheme="minorHAnsi"/>
          <w:b/>
          <w:bCs/>
          <w:sz w:val="18"/>
          <w:szCs w:val="18"/>
          <w:lang w:val="en-CA"/>
        </w:rPr>
        <w:t xml:space="preserve"> </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0A8ADBC1"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w:t>
      </w:r>
      <w:r w:rsidR="005737D7">
        <w:rPr>
          <w:rFonts w:eastAsia="Times New Roman" w:cstheme="minorHAnsi"/>
          <w:color w:val="000000"/>
          <w:sz w:val="18"/>
          <w:szCs w:val="18"/>
          <w:lang w:val="en-GB" w:eastAsia="en-GB"/>
        </w:rPr>
        <w:t xml:space="preserve"> USD</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37682174"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F250E9">
        <w:rPr>
          <w:rFonts w:eastAsia="Calibri" w:cstheme="minorHAnsi"/>
          <w:color w:val="000000"/>
          <w:spacing w:val="-3"/>
          <w:sz w:val="18"/>
          <w:szCs w:val="18"/>
          <w:u w:val="single"/>
          <w:lang w:val="en-GB" w:eastAsia="en-GB"/>
        </w:rPr>
        <w:t>7</w:t>
      </w:r>
      <w:r w:rsidR="005737D7">
        <w:rPr>
          <w:rFonts w:eastAsia="Calibri" w:cstheme="minorHAnsi"/>
          <w:color w:val="000000"/>
          <w:spacing w:val="-3"/>
          <w:sz w:val="18"/>
          <w:szCs w:val="18"/>
          <w:u w:val="single"/>
          <w:lang w:val="en-GB" w:eastAsia="en-GB"/>
        </w:rPr>
        <w:t xml:space="preserve">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6571AA06"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3555B8">
        <w:rPr>
          <w:rFonts w:eastAsia="Times New Roman" w:cstheme="minorHAnsi"/>
          <w:b/>
          <w:color w:val="000000"/>
          <w:sz w:val="18"/>
          <w:szCs w:val="18"/>
          <w:lang w:val="en-GB" w:eastAsia="en-GB"/>
        </w:rPr>
        <w:t xml:space="preserve"> </w:t>
      </w:r>
      <w:r w:rsidR="00F5015D">
        <w:rPr>
          <w:rFonts w:eastAsia="Times New Roman"/>
          <w:color w:val="000000"/>
        </w:rPr>
        <w:t>CFP UNW-AS-SYR-CFP-2024-001</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E50DCE"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3000087D" w14:textId="77777777" w:rsidR="00E50DCE" w:rsidRPr="008144E4" w:rsidRDefault="00E50DCE" w:rsidP="00E50DCE">
      <w:pPr>
        <w:pStyle w:val="ListParagraph"/>
        <w:numPr>
          <w:ilvl w:val="0"/>
          <w:numId w:val="3"/>
        </w:numPr>
        <w:rPr>
          <w:color w:val="000000" w:themeColor="text1"/>
          <w:sz w:val="18"/>
          <w:szCs w:val="18"/>
        </w:rPr>
      </w:pPr>
      <w:bookmarkStart w:id="3" w:name="_Hlk135914624"/>
      <w:r w:rsidRPr="008144E4">
        <w:rPr>
          <w:color w:val="000000" w:themeColor="text1"/>
          <w:sz w:val="18"/>
          <w:szCs w:val="18"/>
        </w:rPr>
        <w:t>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C526713" w14:textId="77777777" w:rsidR="00E50DCE" w:rsidRPr="008144E4" w:rsidRDefault="00E50DCE" w:rsidP="00E50DCE">
      <w:pPr>
        <w:pStyle w:val="ListParagraph"/>
        <w:numPr>
          <w:ilvl w:val="0"/>
          <w:numId w:val="3"/>
        </w:numPr>
        <w:rPr>
          <w:color w:val="000000" w:themeColor="text1"/>
          <w:sz w:val="18"/>
          <w:szCs w:val="18"/>
        </w:rPr>
      </w:pPr>
      <w:r w:rsidRPr="008144E4">
        <w:rPr>
          <w:color w:val="000000" w:themeColor="text1"/>
          <w:sz w:val="18"/>
          <w:szCs w:val="18"/>
        </w:rPr>
        <w:t xml:space="preserve">If the partner has a Support Cost Policy that specifies a rate, the partner can include  this rate to not </w:t>
      </w:r>
      <w:r>
        <w:rPr>
          <w:color w:val="000000" w:themeColor="text1"/>
          <w:sz w:val="18"/>
          <w:szCs w:val="18"/>
        </w:rPr>
        <w:t xml:space="preserve"> </w:t>
      </w:r>
      <w:r w:rsidRPr="008144E4">
        <w:rPr>
          <w:color w:val="000000" w:themeColor="text1"/>
          <w:sz w:val="18"/>
          <w:szCs w:val="18"/>
        </w:rPr>
        <w:t>exceed</w:t>
      </w:r>
      <w:r>
        <w:rPr>
          <w:color w:val="000000" w:themeColor="text1"/>
          <w:sz w:val="18"/>
          <w:szCs w:val="18"/>
        </w:rPr>
        <w:t xml:space="preserve"> </w:t>
      </w:r>
      <w:r w:rsidRPr="008144E4">
        <w:rPr>
          <w:color w:val="000000" w:themeColor="text1"/>
          <w:sz w:val="18"/>
          <w:szCs w:val="18"/>
        </w:rPr>
        <w:t>a rate of 8% or the rate set forth in the Donor Specific Conditions, if that is lower)</w:t>
      </w:r>
      <w:r>
        <w:rPr>
          <w:color w:val="000000" w:themeColor="text1"/>
          <w:sz w:val="18"/>
          <w:szCs w:val="18"/>
        </w:rPr>
        <w:t>.</w:t>
      </w:r>
    </w:p>
    <w:p w14:paraId="5048F834" w14:textId="77777777" w:rsidR="00E50DCE" w:rsidRPr="008144E4" w:rsidRDefault="00E50DCE" w:rsidP="00E50DCE">
      <w:pPr>
        <w:pStyle w:val="ListParagraph"/>
        <w:numPr>
          <w:ilvl w:val="0"/>
          <w:numId w:val="3"/>
        </w:numPr>
        <w:spacing w:after="0"/>
        <w:rPr>
          <w:color w:val="000000" w:themeColor="text1"/>
          <w:sz w:val="18"/>
          <w:szCs w:val="18"/>
        </w:rPr>
      </w:pPr>
      <w:r w:rsidRPr="008144E4">
        <w:rPr>
          <w:color w:val="000000" w:themeColor="text1"/>
          <w:sz w:val="18"/>
          <w:szCs w:val="18"/>
        </w:rPr>
        <w:t>If the Partner does not have a Support Cost Policy, the partner must provide a break-down of support costs (not exceeding a rate of 8% or the rate set forth in the Donor Specific Conditions, if that is lower)</w:t>
      </w:r>
      <w:r>
        <w:rPr>
          <w:color w:val="000000" w:themeColor="text1"/>
          <w:sz w:val="18"/>
          <w:szCs w:val="18"/>
        </w:rPr>
        <w:t>.</w:t>
      </w:r>
    </w:p>
    <w:bookmarkEnd w:id="3"/>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lastRenderedPageBreak/>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7086D858"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F5015D">
        <w:rPr>
          <w:rFonts w:eastAsia="Times New Roman" w:cstheme="minorHAnsi"/>
          <w:b/>
          <w:sz w:val="18"/>
          <w:szCs w:val="18"/>
          <w:lang w:val="en-GB" w:eastAsia="en-GB"/>
        </w:rPr>
        <w:t xml:space="preserve">. </w:t>
      </w:r>
      <w:r w:rsidR="00F5015D">
        <w:rPr>
          <w:rFonts w:eastAsia="Times New Roman"/>
          <w:color w:val="000000"/>
        </w:rPr>
        <w:t>CFP UNW-AS-SYR-CFP-2024-001</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0026A5B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F5015D">
        <w:rPr>
          <w:rFonts w:eastAsia="Times New Roman"/>
          <w:color w:val="000000"/>
        </w:rPr>
        <w:t>CFP UNW-AS-SYR-CFP-2024-001</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692A3878" w14:textId="4321AD89" w:rsidR="00F5015D" w:rsidRPr="00F5015D" w:rsidRDefault="00F5015D" w:rsidP="00F5015D">
      <w:pPr>
        <w:spacing w:after="0" w:line="240" w:lineRule="auto"/>
        <w:rPr>
          <w:rFonts w:ascii="Calibri" w:eastAsia="Times New Roman" w:hAnsi="Calibri" w:cs="Calibri"/>
          <w:b/>
          <w:color w:val="002060"/>
          <w:sz w:val="18"/>
          <w:szCs w:val="18"/>
          <w:u w:val="single"/>
          <w:lang w:val="en-GB" w:eastAsia="en-GB"/>
        </w:rPr>
      </w:pPr>
      <w:bookmarkStart w:id="4" w:name="_bookmark0"/>
      <w:bookmarkEnd w:id="4"/>
      <w:r w:rsidRPr="000E6D40">
        <w:rPr>
          <w:rFonts w:cstheme="minorHAnsi"/>
          <w:b/>
          <w:bCs/>
          <w:color w:val="000000"/>
          <w:sz w:val="20"/>
          <w:szCs w:val="20"/>
        </w:rPr>
        <w:t xml:space="preserve">PLEASE NOTE THAT PARTNER AGREEMENTS MUST BE GENERATED THROUGH THE PARTNER AND GRANTS AGREEMENT MANAGEMENT SYSTEM ON OneApp. THIS TEMPLATE IS FOR TRAINING AND INFORMATION PURPOSES ONLY. </w:t>
      </w:r>
    </w:p>
    <w:p w14:paraId="13C53E98" w14:textId="77777777" w:rsidR="00F5015D" w:rsidRPr="000E6D40" w:rsidRDefault="00F5015D" w:rsidP="00F5015D">
      <w:pPr>
        <w:autoSpaceDE w:val="0"/>
        <w:autoSpaceDN w:val="0"/>
        <w:adjustRightInd w:val="0"/>
        <w:spacing w:after="0" w:line="240" w:lineRule="auto"/>
        <w:rPr>
          <w:rFonts w:cstheme="minorHAnsi"/>
          <w:color w:val="000000"/>
          <w:sz w:val="20"/>
          <w:szCs w:val="20"/>
        </w:rPr>
      </w:pPr>
    </w:p>
    <w:p w14:paraId="10FF0F62" w14:textId="77777777" w:rsidR="00F5015D" w:rsidRPr="000E6D40" w:rsidRDefault="00F5015D" w:rsidP="00F5015D">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1. 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23FDE4FD" w14:textId="77777777" w:rsidR="00F5015D" w:rsidRPr="000E6D40" w:rsidRDefault="00F5015D" w:rsidP="00F5015D">
      <w:pPr>
        <w:autoSpaceDE w:val="0"/>
        <w:autoSpaceDN w:val="0"/>
        <w:adjustRightInd w:val="0"/>
        <w:spacing w:after="0" w:line="240" w:lineRule="auto"/>
        <w:rPr>
          <w:rFonts w:cstheme="minorHAnsi"/>
          <w:color w:val="000000"/>
          <w:sz w:val="20"/>
          <w:szCs w:val="20"/>
        </w:rPr>
      </w:pPr>
    </w:p>
    <w:p w14:paraId="5E469533" w14:textId="77777777" w:rsidR="00F5015D" w:rsidRPr="000E6D40" w:rsidRDefault="00F5015D" w:rsidP="00F5015D">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2. The Partners may be: (1) government entities; (2) non-UN inter-governmental organizations; and,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UN to UN agreement template should be used instead. </w:t>
      </w:r>
    </w:p>
    <w:p w14:paraId="54D6B6D1" w14:textId="77777777" w:rsidR="00F5015D" w:rsidRPr="000E6D40" w:rsidRDefault="00F5015D" w:rsidP="00F5015D">
      <w:pPr>
        <w:autoSpaceDE w:val="0"/>
        <w:autoSpaceDN w:val="0"/>
        <w:adjustRightInd w:val="0"/>
        <w:spacing w:after="0" w:line="240" w:lineRule="auto"/>
        <w:rPr>
          <w:rFonts w:cstheme="minorHAnsi"/>
          <w:color w:val="000000"/>
          <w:sz w:val="20"/>
          <w:szCs w:val="20"/>
        </w:rPr>
      </w:pPr>
    </w:p>
    <w:p w14:paraId="4C306257" w14:textId="77777777" w:rsidR="00F5015D" w:rsidRPr="000E6D40" w:rsidRDefault="00F5015D" w:rsidP="00F5015D">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3. 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Whatever option applies, the UN Women user must ensure that such document contains all the relevant information mentioned in (1) to (6) above. </w:t>
      </w:r>
    </w:p>
    <w:p w14:paraId="77398B74" w14:textId="77777777" w:rsidR="00F5015D" w:rsidRPr="000E6D40" w:rsidRDefault="00F5015D" w:rsidP="00F5015D">
      <w:pPr>
        <w:autoSpaceDE w:val="0"/>
        <w:autoSpaceDN w:val="0"/>
        <w:adjustRightInd w:val="0"/>
        <w:spacing w:after="0" w:line="240" w:lineRule="auto"/>
        <w:rPr>
          <w:rFonts w:cstheme="minorHAnsi"/>
          <w:color w:val="000000"/>
          <w:sz w:val="20"/>
          <w:szCs w:val="20"/>
        </w:rPr>
      </w:pPr>
    </w:p>
    <w:p w14:paraId="75A7D7E6" w14:textId="77777777" w:rsidR="00F5015D" w:rsidRPr="000E6D40" w:rsidRDefault="00F5015D" w:rsidP="00F5015D">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4. 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Formulation Policy; (b) has selected a Partner to perform Grant-Making Work as outlined in the Procedure for Selecting Programme Partners; and (c) has incorporated a description of the Grant-Making Work into the Partner Project Document.</w:t>
      </w:r>
    </w:p>
    <w:p w14:paraId="43128F03" w14:textId="77777777" w:rsidR="00F5015D" w:rsidRPr="000E6D40" w:rsidRDefault="00F5015D" w:rsidP="00F5015D">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 </w:t>
      </w:r>
    </w:p>
    <w:p w14:paraId="3A0534B1" w14:textId="77777777" w:rsidR="00F5015D" w:rsidRPr="000E6D40" w:rsidRDefault="00F5015D" w:rsidP="00F5015D">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5. Changes to the text of this template may be made solely if fully justified and with the prior written approval of the Director of the Division of Management and Administration after clearance by the Legal Office at HQ. Absolutely no changes, deletions or revisions may be made in the text of the ST/SGB/2003/13 (Annex 1) or the GTCs (Annex 2). </w:t>
      </w:r>
    </w:p>
    <w:p w14:paraId="74C33287" w14:textId="77777777" w:rsidR="00F5015D" w:rsidRPr="000E6D40" w:rsidRDefault="00F5015D" w:rsidP="00F5015D">
      <w:pPr>
        <w:autoSpaceDE w:val="0"/>
        <w:autoSpaceDN w:val="0"/>
        <w:adjustRightInd w:val="0"/>
        <w:spacing w:after="0" w:line="240" w:lineRule="auto"/>
        <w:rPr>
          <w:rFonts w:cstheme="minorHAnsi"/>
          <w:color w:val="000000"/>
          <w:sz w:val="20"/>
          <w:szCs w:val="20"/>
        </w:rPr>
      </w:pPr>
    </w:p>
    <w:p w14:paraId="7F766923" w14:textId="77777777" w:rsidR="00F5015D" w:rsidRPr="000E6D40" w:rsidRDefault="00F5015D" w:rsidP="00F5015D">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lastRenderedPageBreak/>
        <w:t xml:space="preserve">6. Two original copies are signed. One copy is retained by the UN Women office entering into the Partner Agreement and one by the Partner. </w:t>
      </w:r>
    </w:p>
    <w:p w14:paraId="7CAC6CE8" w14:textId="77777777" w:rsidR="00F5015D" w:rsidRPr="000E6D40" w:rsidRDefault="00F5015D" w:rsidP="00F5015D">
      <w:pPr>
        <w:autoSpaceDE w:val="0"/>
        <w:autoSpaceDN w:val="0"/>
        <w:adjustRightInd w:val="0"/>
        <w:spacing w:after="0" w:line="240" w:lineRule="auto"/>
        <w:rPr>
          <w:rFonts w:cstheme="minorHAnsi"/>
          <w:color w:val="000000"/>
          <w:sz w:val="20"/>
          <w:szCs w:val="20"/>
        </w:rPr>
      </w:pPr>
    </w:p>
    <w:p w14:paraId="7DDAF098" w14:textId="77777777" w:rsidR="00F5015D" w:rsidRPr="000E6D40" w:rsidRDefault="00F5015D" w:rsidP="00F5015D">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7. The signed Partner Agreement and all the annexes must be uploaded onto the Partner and Grants Agreement Management System platform (OneApp) on the UN Women Intranet. </w:t>
      </w:r>
    </w:p>
    <w:p w14:paraId="534D0236" w14:textId="77777777" w:rsidR="00F5015D" w:rsidRPr="000E6D40" w:rsidRDefault="00F5015D" w:rsidP="00F5015D">
      <w:pPr>
        <w:autoSpaceDE w:val="0"/>
        <w:autoSpaceDN w:val="0"/>
        <w:adjustRightInd w:val="0"/>
        <w:spacing w:after="0" w:line="240" w:lineRule="auto"/>
        <w:rPr>
          <w:rFonts w:cstheme="minorHAnsi"/>
          <w:color w:val="000000"/>
          <w:sz w:val="20"/>
          <w:szCs w:val="20"/>
        </w:rPr>
      </w:pPr>
    </w:p>
    <w:p w14:paraId="4C5AA95C" w14:textId="77777777" w:rsidR="00F5015D" w:rsidRPr="000E6D40" w:rsidRDefault="00F5015D" w:rsidP="00F5015D">
      <w:pPr>
        <w:pStyle w:val="Default"/>
        <w:rPr>
          <w:rFonts w:asciiTheme="minorHAnsi" w:hAnsiTheme="minorHAnsi" w:cstheme="minorHAnsi"/>
          <w:sz w:val="20"/>
          <w:szCs w:val="20"/>
        </w:rPr>
      </w:pPr>
      <w:r w:rsidRPr="000E6D40">
        <w:rPr>
          <w:rFonts w:asciiTheme="minorHAnsi" w:hAnsiTheme="minorHAnsi" w:cstheme="minorHAnsi"/>
          <w:sz w:val="20"/>
          <w:szCs w:val="20"/>
        </w:rPr>
        <w:t xml:space="preserve">8. After the Partner Agreement has been signed, any amendments (please note that the ST/SGB/2003/13 and the GTCs 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w:t>
      </w:r>
    </w:p>
    <w:p w14:paraId="4D1FFCCC" w14:textId="77777777" w:rsidR="00F5015D" w:rsidRPr="000E6D40" w:rsidRDefault="00F5015D" w:rsidP="00F5015D">
      <w:pPr>
        <w:autoSpaceDE w:val="0"/>
        <w:autoSpaceDN w:val="0"/>
        <w:adjustRightInd w:val="0"/>
        <w:spacing w:after="0" w:line="240" w:lineRule="auto"/>
        <w:rPr>
          <w:rFonts w:cstheme="minorHAnsi"/>
          <w:sz w:val="20"/>
          <w:szCs w:val="20"/>
        </w:rPr>
      </w:pPr>
      <w:r w:rsidRPr="000E6D40">
        <w:rPr>
          <w:rFonts w:cstheme="minorHAnsi"/>
          <w:color w:val="000000"/>
          <w:sz w:val="20"/>
          <w:szCs w:val="20"/>
        </w:rPr>
        <w:t>Please remember amendments are generated through the Partner and Grants Agreement Management System and signed amendments must be uploaded to the System when they are signed.</w:t>
      </w:r>
    </w:p>
    <w:p w14:paraId="5F31F7CC" w14:textId="77777777" w:rsidR="00F5015D" w:rsidRDefault="00F5015D" w:rsidP="00F5015D">
      <w:pPr>
        <w:spacing w:after="0" w:line="240" w:lineRule="auto"/>
        <w:rPr>
          <w:rFonts w:ascii="Calibri" w:eastAsia="Times New Roman" w:hAnsi="Calibri" w:cs="Calibri"/>
          <w:b/>
          <w:color w:val="002060"/>
          <w:sz w:val="18"/>
          <w:szCs w:val="18"/>
          <w:u w:val="single"/>
          <w:lang w:eastAsia="en-GB"/>
        </w:rPr>
      </w:pPr>
    </w:p>
    <w:p w14:paraId="1AFC3736" w14:textId="77777777" w:rsidR="00F5015D" w:rsidRPr="00CC1AD1" w:rsidRDefault="00F5015D" w:rsidP="00F5015D">
      <w:pPr>
        <w:spacing w:after="0" w:line="240" w:lineRule="auto"/>
        <w:jc w:val="center"/>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PARTNER AGREEMENT</w:t>
      </w:r>
    </w:p>
    <w:p w14:paraId="58DECDE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UN Women and the Partner hereinafter collectively referred to as the Parties and individually also as a Party. UN Women has been entrusted by its donors with certain resources that can be allocated for the implementation of its programmes and UN Women is accountable to its donors and its Executive Board for the proper management of these resources. UN Women is willing to make resources available to engage the Partner to contribute to the implementation of UN Women’s programmes by performing the Work and achieving the Results. </w:t>
      </w:r>
    </w:p>
    <w:p w14:paraId="768D4AF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580D25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The Parties therefore agree as follows: </w:t>
      </w:r>
    </w:p>
    <w:p w14:paraId="5A126F3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0420E8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I</w:t>
      </w:r>
    </w:p>
    <w:p w14:paraId="5134916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DEFINITIONS </w:t>
      </w:r>
    </w:p>
    <w:p w14:paraId="68BA40D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In this Agreement: </w:t>
      </w:r>
    </w:p>
    <w:p w14:paraId="4C56ECB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DC5376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“Direct Costs” 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51EB1FF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437283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“Donor Specific Conditions” mean the conditions requested by a donor when making a contribution for the Work to UN Women, which are required to be imposed on the Partner, and accepted by UN Women. </w:t>
      </w:r>
    </w:p>
    <w:p w14:paraId="130FAB9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B377EC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“FACE Form” means the Funding Authorization and Certificate of Expenditure Form attached to this Agreement. The FACE Form is used for (i) requests for cash advances, direct payments or reimbursements and (ii) financial reporting by the Partner. </w:t>
      </w:r>
    </w:p>
    <w:p w14:paraId="7B0667F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FD01F6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2E51081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5AFF5C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“Grant-Making Work”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w:t>
      </w:r>
    </w:p>
    <w:p w14:paraId="7A74BF9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6BE5E34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6D4D379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65B88F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“Partner Project Document” means the document describing in detail the Work, the Parties’ responsibilities, the expected Results including the work plan, the budget and the installment schedule. The Partner Project Document is the basis for requesting, committing and disbursing funds to carry out the Work and for monitoring and reporting. </w:t>
      </w:r>
    </w:p>
    <w:p w14:paraId="40A2E44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41BF1C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“Progress Report Form” means UN Women’s standard form for progress reports attached to this Agreement. </w:t>
      </w:r>
    </w:p>
    <w:p w14:paraId="7F180AE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86834E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lastRenderedPageBreak/>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30C2B09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7FCE0C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“Results” mean the outcomes and outputs described in the Partner Project Document. </w:t>
      </w:r>
    </w:p>
    <w:p w14:paraId="7B470E6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“Sexual Abuse” has the same meaning as set forth in ST/SGB/2003/13, in which it is defined as follows: “the actual or threatened physical intrusion of a sexual nature, whether by force or unequal or coercive condition.” </w:t>
      </w:r>
    </w:p>
    <w:p w14:paraId="70013BE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A649BC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00B939C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CEA2CF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ECC810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67F122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73E7705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10CE09E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“Work” means the activities, work and services to be performed by the Partner as set forth in this Agreement including Grant-Making Work. </w:t>
      </w:r>
    </w:p>
    <w:p w14:paraId="4B5EE19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202708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II</w:t>
      </w:r>
    </w:p>
    <w:p w14:paraId="02A37D6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AGREEMENT DOCUMENTS </w:t>
      </w:r>
    </w:p>
    <w:p w14:paraId="550E9F2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This Agreement consists of the following documents: </w:t>
      </w:r>
    </w:p>
    <w:p w14:paraId="2CFC60A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913D99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This agreement document; </w:t>
      </w:r>
    </w:p>
    <w:p w14:paraId="398EDB7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886D9E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ST/SGB/2003/13 "Special measures for protection from sexual exploitation and sexual abuse" (Annex 1); </w:t>
      </w:r>
    </w:p>
    <w:p w14:paraId="2862FD3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898EF9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The General Terms and Conditions for Partner Agreements (Annex 2); </w:t>
      </w:r>
    </w:p>
    <w:p w14:paraId="1E2C27B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EFC18E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Donor Specific Conditions, as applicable (Annex 3); </w:t>
      </w:r>
    </w:p>
    <w:p w14:paraId="4854411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350F94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The Partner Project Document (Annex 4); </w:t>
      </w:r>
    </w:p>
    <w:p w14:paraId="3477D2F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3E4193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The Face Form (Annex 5); </w:t>
      </w:r>
    </w:p>
    <w:p w14:paraId="10A8B05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281032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The Progress Report Form (Annex 6); </w:t>
      </w:r>
    </w:p>
    <w:p w14:paraId="1A62759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E46D35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(h) Special Terms and Conditions for Partners Performing Grant-Making Work, as applicable (Annex 7). </w:t>
      </w:r>
    </w:p>
    <w:p w14:paraId="0E26792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50206F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69D1DDA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330A12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mutatis mutandis between UN Women and the Partner for the purposes of this Agreement. </w:t>
      </w:r>
    </w:p>
    <w:p w14:paraId="6BA29D4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58784CF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III</w:t>
      </w:r>
    </w:p>
    <w:p w14:paraId="1A2C6A2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4F23C2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GENERAL RESPONSIBILITIES OF THE PARTNER </w:t>
      </w:r>
    </w:p>
    <w:p w14:paraId="4BF99A8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The Partner shall perform the Work and achieve the Results. </w:t>
      </w:r>
    </w:p>
    <w:p w14:paraId="41A9ED0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EF72A6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lastRenderedPageBreak/>
        <w:t xml:space="preserve">2. The Partner shall use the funds and the Property provided by UN Women under this Agreement exclusively for performing the Work as set forth in this Agreement. </w:t>
      </w:r>
    </w:p>
    <w:p w14:paraId="5B221A0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64DD80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The Partner shall not accept funding from any other source than UN Women for performing the Work without UN Women’s prior written approval. The Partner shall inform UN Women in writing of the name of the source and the details of such funding. </w:t>
      </w:r>
    </w:p>
    <w:p w14:paraId="33669CE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29E218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4. The Partner shall not use the funds provided under this Agreement to award grants unless specifically stated in the Partner Project Document. The Partner acknowledges and agrees that Annex 7 will be applicable to any Grant-Making Work funded by UN Women funds. </w:t>
      </w:r>
    </w:p>
    <w:p w14:paraId="07785F0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FE2717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5. The Partner’s responsibilities include: </w:t>
      </w:r>
    </w:p>
    <w:p w14:paraId="1D282F4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9AB6D5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Commencing the Work in accordance with the timeline but not before both Parties have signed the Agreement; </w:t>
      </w:r>
    </w:p>
    <w:p w14:paraId="308E3B9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B91130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Making its designated contributions of technical assistance, services, equipment, non-expendable materials and other property towards the Work; </w:t>
      </w:r>
    </w:p>
    <w:p w14:paraId="67936C0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DA3924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Completing its responsibilities with diligence and efficiency, and in conformity with the requirements set out in the Partner Project Document (including in connection with the workplan and budget); </w:t>
      </w:r>
    </w:p>
    <w:p w14:paraId="273033F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F467A1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Providing the reports required under this Agreement in a timely manner and satisfactory to UN Women, and furnishing any other information relating to the Work and the use of any funds and Property that UN Women may reasonably ask for; </w:t>
      </w:r>
    </w:p>
    <w:p w14:paraId="4DC6019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038043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Exercising a high standard of care when handling and administering the funds and Property provided to it by UN Women; </w:t>
      </w:r>
    </w:p>
    <w:p w14:paraId="40060C8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31B04B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7E8F9A8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6627BE3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Full name of Partner Authorized Official: </w:t>
      </w:r>
    </w:p>
    <w:p w14:paraId="1DB89B4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Name: [enter name] </w:t>
      </w:r>
    </w:p>
    <w:p w14:paraId="4E2A743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Title: [enter title] </w:t>
      </w:r>
    </w:p>
    <w:p w14:paraId="4DBA733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Sample signature: [____________________________ ] </w:t>
      </w:r>
    </w:p>
    <w:p w14:paraId="04E31F7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Name: [enter name] </w:t>
      </w:r>
    </w:p>
    <w:p w14:paraId="183BA05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Title: [enter title] </w:t>
      </w:r>
    </w:p>
    <w:p w14:paraId="4283816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Sample signature: [____________________________ ] </w:t>
      </w:r>
    </w:p>
    <w:p w14:paraId="4A0804B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0A8BD9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547E01A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113300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In relation to Sexual Exploitation and Sexual Abuse: </w:t>
      </w:r>
    </w:p>
    <w:p w14:paraId="5827334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2E6C20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 Undertaking that the Partner accepts the standards of conduct set out in section 3 of ST/SGB/2003/13 including, inter alia: </w:t>
      </w:r>
    </w:p>
    <w:p w14:paraId="19AE2AF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9B2DDA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Acknowledging that Sexual Exploitation and Sexual Abuse are strictly prohibited. The Partner, any of its employees, personnel, sub-contractors and others engaged to perform the Work shall not engage in Sexual Exploitation or Sexual Abuse. </w:t>
      </w:r>
    </w:p>
    <w:p w14:paraId="6DED678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7A920B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Acknowledging the following specific standards: </w:t>
      </w:r>
    </w:p>
    <w:p w14:paraId="3E59371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FA35E0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395BD36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The exchange or promise of exchange of any money, employment, goods, services, or other thing of value, for sex, including sexual favors or sexual activities, shall constitute Sexual Exploitation and Sexual Abuse. </w:t>
      </w:r>
    </w:p>
    <w:p w14:paraId="12C985D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8211D4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lastRenderedPageBreak/>
        <w:t>c. 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w:t>
      </w:r>
    </w:p>
    <w:p w14:paraId="096D8DF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AEB9CF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 The Partner must take all appropriate measures to prevent Sexual Exploitation and Sexual Abuse by anyone including any of its employees, personnel, sub-contractors and others engaged to perform the Work. </w:t>
      </w:r>
    </w:p>
    <w:p w14:paraId="4BF1629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660BAF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iii. 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47F1435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DB2120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iv. Reporting to UN Women and investigating any allegation of Sexual Exploitation and Sexual Abuse as such allegations arise in the context of the Work as set forth in 14.3 of the General Terms and Conditions. </w:t>
      </w:r>
    </w:p>
    <w:p w14:paraId="0369E50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083A1D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v. 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 https://agora.unicef.org/course/info.php?id=7380. </w:t>
      </w:r>
    </w:p>
    <w:p w14:paraId="24E3C73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15D445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(h) In relation to Fraud: </w:t>
      </w:r>
    </w:p>
    <w:p w14:paraId="0214B26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F0BD9C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 Reviewing and taking note of the UN Women Anti-Fraud Policy (or such other URL as UN Women may from time to time decide). </w:t>
      </w:r>
    </w:p>
    <w:p w14:paraId="34AD828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F75557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 Having a written fraud prevention and fraud awareness policy in place, which at a minimum shall provide a system to prevent, detect, report, address and follow-up on fraud, corruption and other wrongdoing. </w:t>
      </w:r>
    </w:p>
    <w:p w14:paraId="535CFA6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0FEBCD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iii. Reporting to UN Women any allegation of fraud as such allegations arise in the context of the Work as set forth in 14.3 c of the General Terms and Conditions; </w:t>
      </w:r>
    </w:p>
    <w:p w14:paraId="379FA79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2ED7F7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iv. 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6C3F946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E2D18A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 Opening a separate bank account for the funds, if requested by UN Women. </w:t>
      </w:r>
    </w:p>
    <w:p w14:paraId="031771F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57D075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IV</w:t>
      </w:r>
    </w:p>
    <w:p w14:paraId="1890A92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0B5D4E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GENERAL RESPONSIBILITIES OF UN WOMEN </w:t>
      </w:r>
    </w:p>
    <w:p w14:paraId="5AB62B7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UN Women shall contribute to the Work as set forth in this Agreement, including by: </w:t>
      </w:r>
    </w:p>
    <w:p w14:paraId="19AE43E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D6EF74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Commencing and completing the responsibilities allocated to it in this Agreement in a timely manner, provided that all necessary reports and other documents are available, and UN Women is satisfied with the same; </w:t>
      </w:r>
    </w:p>
    <w:p w14:paraId="3510AE1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BF37FA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Making transfers of funds in accordance with the provisions of this Agreement; </w:t>
      </w:r>
    </w:p>
    <w:p w14:paraId="2774CE3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7189FD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Making Property available in accordance with the provisions of this Agreement; </w:t>
      </w:r>
    </w:p>
    <w:p w14:paraId="16B92FA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9671CF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Undertaking and completing monitoring, evaluation and oversight of the Work; </w:t>
      </w:r>
    </w:p>
    <w:p w14:paraId="63CF527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39BD9E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Liaising on an ongoing basis, as needed, with the relevant Government (as applicable), other members of the United Nations Country Team, donors, and other stakeholders; </w:t>
      </w:r>
    </w:p>
    <w:p w14:paraId="2D02522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D1550B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Providing training, if stated in the Partner Project Document, overall guidance, oversight, technical assistance and leadership, as appropriate, for the Work, and making itself available for consultations as reasonably requested; and, </w:t>
      </w:r>
    </w:p>
    <w:p w14:paraId="45C76EE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EF7552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Reimbursing the Partner for its Support Costs at the Support Cost Rate. The Partner acknowledges and agrees that the Partner is not entitled to any reimbursement for Support Costs exceeding, or any indirect costs in addition to, the agreed Support Cost Rate. </w:t>
      </w:r>
    </w:p>
    <w:p w14:paraId="4189EDC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374428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V</w:t>
      </w:r>
    </w:p>
    <w:p w14:paraId="7E2A628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lastRenderedPageBreak/>
        <w:t xml:space="preserve">FUND REQUESTS </w:t>
      </w:r>
    </w:p>
    <w:p w14:paraId="3B12DB8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5D7D18C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32C1D0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Cash advance by UN Women to the Partner; </w:t>
      </w:r>
    </w:p>
    <w:p w14:paraId="6E6258C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DF3BB5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Reimbursement by UN Women to the Partner; and, </w:t>
      </w:r>
    </w:p>
    <w:p w14:paraId="1A666FD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6DD5B4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Direct payment by UN Women on the Partner’s behalf to the Partner’s vendor or supplier. </w:t>
      </w:r>
    </w:p>
    <w:p w14:paraId="55039A4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6421CF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2. 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Terms and conditions applicable to all fund transfer modalities.</w:t>
      </w:r>
    </w:p>
    <w:p w14:paraId="315EDA2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EE48FA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Any request for a fund transfer by the Partner shall fulfill the following criteria to the satisfaction of UN Women, failing which UN Women may decide not to honor the request in whole or in part: </w:t>
      </w:r>
    </w:p>
    <w:p w14:paraId="41686A1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DBBAFF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045A002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BC5A4B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The FACE Form shall be signed by a Partner Authorized Officer. </w:t>
      </w:r>
    </w:p>
    <w:p w14:paraId="384C458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1138E4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The request for fund transfer shall be accompanied by the financial and progress reporting as provided in Article VIII. </w:t>
      </w:r>
    </w:p>
    <w:p w14:paraId="4647066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DCD5C8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The amount and purpose of the request shall be consistent with the provisions of this Agreement. </w:t>
      </w:r>
    </w:p>
    <w:p w14:paraId="3A62BED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93F3EB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The request shall be reasonable and justified under principles of sound financial management, in particular the principles of value for money and cost-effectiveness. </w:t>
      </w:r>
    </w:p>
    <w:p w14:paraId="0A56478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B01E2E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Prior fund transfers shall have been reported on to UN Women’s satisfaction in accordance with Article VIII. </w:t>
      </w:r>
    </w:p>
    <w:p w14:paraId="026B676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D69C07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0D087E7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9E8ED8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(h) There shall be no other grounds for believing the expenditure is in contravention of this Agreement, including the Partner Project Document. </w:t>
      </w:r>
    </w:p>
    <w:p w14:paraId="17EE354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87DE23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Specific procedures for each fund transfer modality </w:t>
      </w:r>
    </w:p>
    <w:p w14:paraId="005B5B0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BBEE9B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4. Requests for cash advances: </w:t>
      </w:r>
    </w:p>
    <w:p w14:paraId="7619D03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7561DC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The Partner may submit funding requests for cash advances, using the FACE Form, every three months during the term of the Agreement except as set forth in sections (b) and (c) below. </w:t>
      </w:r>
    </w:p>
    <w:p w14:paraId="1DC0697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99B4A8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The Partner may submit the first funding request for a cash advance as soon as both Parties have signed this Agreement. </w:t>
      </w:r>
    </w:p>
    <w:p w14:paraId="55871BB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3B404E3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The Partner may submit requests more frequently than every three months in accordance with section 3 above. </w:t>
      </w:r>
    </w:p>
    <w:p w14:paraId="2D05A06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BE72BA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5. Requests for direct payment transfers: </w:t>
      </w:r>
    </w:p>
    <w:p w14:paraId="7E8304F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361E99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The Partner may submit to UN Women a written request for direct payment to the Partner’s vendor or supplier. </w:t>
      </w:r>
    </w:p>
    <w:p w14:paraId="5E4A534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46A222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The request for direct payment must be submitted no later than the three-month period following receipt of the goods or services. </w:t>
      </w:r>
    </w:p>
    <w:p w14:paraId="56AC73E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0E740E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lastRenderedPageBreak/>
        <w:t xml:space="preserve">(c) 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32B2C66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F720C0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6. Requests for reimbursements: </w:t>
      </w:r>
    </w:p>
    <w:p w14:paraId="25441B4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0D6FEC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12F91AE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9898DA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2D0CC81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E64F4A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Other provisions relevant for fund transfers </w:t>
      </w:r>
    </w:p>
    <w:p w14:paraId="620A330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7. Revision of budget by Partner: </w:t>
      </w:r>
    </w:p>
    <w:p w14:paraId="3C55AD7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DECF1C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or, (iii) increasing the total budgeted amount. Any other revisions of the budget require an amendment to this Agreement. </w:t>
      </w:r>
    </w:p>
    <w:p w14:paraId="4604D5B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28850B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8. Payment of fund transfers by UN Women: </w:t>
      </w:r>
    </w:p>
    <w:p w14:paraId="028E020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CF1B10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7F21EAA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33422F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UN Women may decide to adjust the amount of any fund transfer where it has reason to do so, including: </w:t>
      </w:r>
    </w:p>
    <w:p w14:paraId="122D77C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557F8C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 To take into consideration the general progress made to the Work to date; </w:t>
      </w:r>
    </w:p>
    <w:p w14:paraId="4AF0106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 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76B25A7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iii. To take into consideration any expenditure that is ineligible in accordance with this Agreement; </w:t>
      </w:r>
    </w:p>
    <w:p w14:paraId="33449A2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iv. To take into consideration interest or income earned by the Partner from a previous fund transfer; and, </w:t>
      </w:r>
    </w:p>
    <w:p w14:paraId="69D9F89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v. To withhold up to 10% of the total budgeted amount for the Work for risk management purposes. </w:t>
      </w:r>
    </w:p>
    <w:p w14:paraId="6A21DA4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FC0669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032D2FB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78C261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The fund transfers other than direct payments shall be made by UN Women to the following bank account: </w:t>
      </w:r>
    </w:p>
    <w:p w14:paraId="569D48E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B03621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Bank name: </w:t>
      </w:r>
    </w:p>
    <w:p w14:paraId="7BD817A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Bank address: </w:t>
      </w:r>
    </w:p>
    <w:p w14:paraId="2C112E9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Account title: </w:t>
      </w:r>
    </w:p>
    <w:p w14:paraId="2A34987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Account No.: </w:t>
      </w:r>
    </w:p>
    <w:p w14:paraId="3EC8F52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E70B0C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43BA30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EEB303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FA5AFE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25A2FE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VI</w:t>
      </w:r>
    </w:p>
    <w:p w14:paraId="48ED460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1A362F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ADMINISTRATION OF FUNDS AND PROPERTY</w:t>
      </w:r>
    </w:p>
    <w:p w14:paraId="041865F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370C6C1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Administration of funds </w:t>
      </w:r>
    </w:p>
    <w:p w14:paraId="729C043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65A01C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inter alia, to implement the Work or any parts thereof, including procurement activities, directly or transfer the implementation thereof to another partner. </w:t>
      </w:r>
    </w:p>
    <w:p w14:paraId="2603F74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131540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Where the Partner buys goods or services from the funds, the Partner shall do so giving due consideration to the following principles: </w:t>
      </w:r>
    </w:p>
    <w:p w14:paraId="5C715B1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3C09DA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Best value for money; </w:t>
      </w:r>
    </w:p>
    <w:p w14:paraId="0F6D179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72EC25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Fairness, integrity and transparency; and, </w:t>
      </w:r>
    </w:p>
    <w:p w14:paraId="07E340B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43607D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Competition. </w:t>
      </w:r>
    </w:p>
    <w:p w14:paraId="17D7A3C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6B255D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Administration of Property</w:t>
      </w:r>
    </w:p>
    <w:p w14:paraId="429314E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1F96DEC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UN Women shall remain the owner of the Property. </w:t>
      </w:r>
    </w:p>
    <w:p w14:paraId="79ED5CD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20FC18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4. 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51804A0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1A4132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5. The Partner shall be responsible for the care, security, maintenance and physical inventory of the Property. </w:t>
      </w:r>
    </w:p>
    <w:p w14:paraId="4E7EC21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FE9A64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6. The Partner, unless self-insured, shall maintain insurance for the Property. Upon request, the Partner shall produce documentary evidence of such insurance including self-insurance. </w:t>
      </w:r>
    </w:p>
    <w:p w14:paraId="719DDB0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FE8432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7. The Partner shall place UN Women markings on the Property in consultation with UN Women. </w:t>
      </w:r>
    </w:p>
    <w:p w14:paraId="1C66190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13D9CDF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8. In cases of damage, theft or other losses of the Property, the Partner shall provide UN Women with a comprehensive report, including a police report, where appropriate, and any other evidence giving full details of the events leading to the loss of the Property. </w:t>
      </w:r>
    </w:p>
    <w:p w14:paraId="25BE988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9. UN Women shall assist the Partner in clearing the Property through customs at places of entry into the country where the Work is taking place. </w:t>
      </w:r>
    </w:p>
    <w:p w14:paraId="1BEF38A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35E54C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10. Detailed inventories shall be taken of the Property by the Partner at the end of every year, or if the Agreement is for less than a calendar year, at the end of the Agreement. </w:t>
      </w:r>
    </w:p>
    <w:p w14:paraId="14E77A3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F493A2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747877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E2394C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610506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AE8F6F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VII</w:t>
      </w:r>
    </w:p>
    <w:p w14:paraId="2656B45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750AB2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RECORD KEEPING/ACCOUNTING SYSTEM</w:t>
      </w:r>
    </w:p>
    <w:p w14:paraId="1CC27FD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6CAFF77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5B529D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213953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The Partner’s books and records shall clearly show which transactions recorded in its accounting system represent the expenditures reported for each line on the FACE Form. </w:t>
      </w:r>
    </w:p>
    <w:p w14:paraId="444F627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480B3F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The books and records shall in addition to what is referred to under section 1 of this Article, include, but not be limited to, accounting records, written policies and procedures; sub-contractor or sub-partner files (including proposals of </w:t>
      </w:r>
      <w:r w:rsidRPr="00CC1AD1">
        <w:rPr>
          <w:rFonts w:ascii="Calibri" w:eastAsia="Times New Roman" w:hAnsi="Calibri" w:cs="Calibri"/>
          <w:bCs/>
          <w:color w:val="002060"/>
          <w:sz w:val="18"/>
          <w:szCs w:val="18"/>
          <w:lang w:eastAsia="en-GB"/>
        </w:rPr>
        <w:lastRenderedPageBreak/>
        <w:t xml:space="preserve">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insurance documents; payroll documents; timesheets; memoranda; correspondence and HR records for personnel hired to assist with the Work; and any other relevant supporting documentation. </w:t>
      </w:r>
    </w:p>
    <w:p w14:paraId="4884E19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CCE8BE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4. The Partner acknowledges and agrees that a written statement by the Partner that money has been spent is insufficient and cannot replace the original documentation to support expenditures. </w:t>
      </w:r>
    </w:p>
    <w:p w14:paraId="0AD941E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BC13A5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5. 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4EE8012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358053E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6. The Partner acknowledges and agrees that UN Women has the right to conduct audits, site/field visits, spot checks and investigations in accordance with Article 14 of the General Terms and Conditions for Partner Agreements. </w:t>
      </w:r>
    </w:p>
    <w:p w14:paraId="171FF45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FECF67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VIII</w:t>
      </w:r>
    </w:p>
    <w:p w14:paraId="00B7CC5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REPORTING REQUIREMENTS</w:t>
      </w:r>
    </w:p>
    <w:p w14:paraId="2626ACF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34C5B87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Financial reporting </w:t>
      </w:r>
    </w:p>
    <w:p w14:paraId="2042E94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1FB95B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6BABF5B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EFE80A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All financial reporting to UN Women shall be performed by the Partner in the currency in which the fund transfer was made. </w:t>
      </w:r>
    </w:p>
    <w:p w14:paraId="4499E38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EBA849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347E5B5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E821BE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The FACE Form: </w:t>
      </w:r>
    </w:p>
    <w:p w14:paraId="1076235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F36D57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15A8F32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D85EC3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65C42F9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263328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Shall not include any expenditures that are ineligible for fund transfer, as stipulated in section 5 below; </w:t>
      </w:r>
    </w:p>
    <w:p w14:paraId="22969AD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06BE371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Shall include the balance of any unspent funds remaining from any previous fund transfers; </w:t>
      </w:r>
    </w:p>
    <w:p w14:paraId="4A544E2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F476ED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Shall include any refunds or adjustments received by the Partner against any previous fund transfers; </w:t>
      </w:r>
    </w:p>
    <w:p w14:paraId="1272D4F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A60D26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Shall include interest earned on any unspent balance remaining from any previous fund transfers; </w:t>
      </w:r>
    </w:p>
    <w:p w14:paraId="4F75C9D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4CCE49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Shall include any income earned when performing the Work; and, </w:t>
      </w:r>
    </w:p>
    <w:p w14:paraId="736A6A7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484448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(h) Shall include the Support Costs. </w:t>
      </w:r>
    </w:p>
    <w:p w14:paraId="7144F5E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D99C3F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lastRenderedPageBreak/>
        <w:t xml:space="preserve">4. 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0EFF545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4543CD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5. The following are non-exhaustive examples of ineligible expenditures and, therefore, shall not be included in the FACE Form and UN Women shall be entitled to reject any such ineligible expenditure: </w:t>
      </w:r>
    </w:p>
    <w:p w14:paraId="5EAEE1C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617F82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Expenditures not made for the Work, or not necessary for the Partner to perform the Work as set forth in this Agreement; </w:t>
      </w:r>
    </w:p>
    <w:p w14:paraId="1097520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8336F9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Expenditures for value-added tax unless the Partner can demonstrate to the satisfaction of UN Women that it is unable to recover the value-added tax; </w:t>
      </w:r>
    </w:p>
    <w:p w14:paraId="084D273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2E6FCC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Expenditures paid or reimbursed to the Partner by another donor or entity; </w:t>
      </w:r>
    </w:p>
    <w:p w14:paraId="427CC2F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750B26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Expenditures in relation to which the Partner has received an in-kind contribution from another donor or entity; </w:t>
      </w:r>
    </w:p>
    <w:p w14:paraId="7DD830F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9DB6BF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Any expenditure for indirect costs in excess of the Support Cost Rate; </w:t>
      </w:r>
    </w:p>
    <w:p w14:paraId="21CAB74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8E60DF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Expenditures that are not verifiable by supporting documentation as provided in Article VII of this Agreement; </w:t>
      </w:r>
    </w:p>
    <w:p w14:paraId="2CB36BA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A3640F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Salaries for Partner’s employees, if the Partner is not a government, exceeding the rates payable by UN Women for comparable functions performed by locally recruited staff members at the relevant duty station; </w:t>
      </w:r>
    </w:p>
    <w:p w14:paraId="0E67D06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FB3A72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(h) 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station; </w:t>
      </w:r>
    </w:p>
    <w:p w14:paraId="6A20A74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1BD873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 Expenditures in respect of fees for individual consultants retained by the Partner exceeding the rates payable by UN Women for comparable services rendered by individual consultants; </w:t>
      </w:r>
    </w:p>
    <w:p w14:paraId="5EF9F71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689159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(j) Expenditures for travel, daily subsistence and related allowances for the Partner’s employees or consultants exceeding the rates payable by UN Women to its staff members or consultants, as applicable; </w:t>
      </w:r>
    </w:p>
    <w:p w14:paraId="440DD90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24B006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(k) Expenditures that have been incurred but have not actually been paid (see section 3 (b) above); </w:t>
      </w:r>
    </w:p>
    <w:p w14:paraId="725C92F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(l) Expenditures that merely represent financial transfers between administrative units or locations of the Partner; </w:t>
      </w:r>
    </w:p>
    <w:p w14:paraId="647E019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(m) Expenditures that relate to obligations that were entered into before the commencement or after the end date of this Agreement; or, </w:t>
      </w:r>
    </w:p>
    <w:p w14:paraId="5110CAC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C3F75C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(n) Debt and debt service charges. </w:t>
      </w:r>
    </w:p>
    <w:p w14:paraId="799726F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6BDD3D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Progress Reporting </w:t>
      </w:r>
    </w:p>
    <w:p w14:paraId="2B75260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841314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6. 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080CADB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9700F8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7. The Partner shall always submit the progress report together with the financial report and such progress reports shall be filled out appropriately and duly signed by a Partner Authorized Official. </w:t>
      </w:r>
    </w:p>
    <w:p w14:paraId="0B11938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C556CD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Inventory Reporting on Property </w:t>
      </w:r>
    </w:p>
    <w:p w14:paraId="343C98C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3BD874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68FC3E4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FED470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CCB150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5F2E24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61DF4F6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EF5F031"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C0C767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1529BE4D"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7D76483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lastRenderedPageBreak/>
        <w:t>ARTICLE IX</w:t>
      </w:r>
    </w:p>
    <w:p w14:paraId="3DBE5C2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COMPLETION OF THE WORK </w:t>
      </w:r>
    </w:p>
    <w:p w14:paraId="4AE2E25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The Partner shall, no later than 60 calendar days after the Work has been completed or the Agreement expired or is prematurely terminated, whichever happens first: </w:t>
      </w:r>
    </w:p>
    <w:p w14:paraId="7D11319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17A74FFC"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delivery; </w:t>
      </w:r>
    </w:p>
    <w:p w14:paraId="08B434F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460A6F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Submit to UN Women a final financial report, using the FACE Form, including a request for reimbursement of any withheld amount; and, </w:t>
      </w:r>
    </w:p>
    <w:p w14:paraId="0AF25DA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EFE7B53"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Submit to UN Women a final progress report using the Progress Report Form. </w:t>
      </w:r>
    </w:p>
    <w:p w14:paraId="53CDDB7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1B696CE7"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3683996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X</w:t>
      </w:r>
    </w:p>
    <w:p w14:paraId="71A018A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TERM OF AGREEMENT </w:t>
      </w:r>
    </w:p>
    <w:p w14:paraId="25DF50AF"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3270718"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0B47DC12"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IN WITNESS, WHEREOF, the undersigned, duly authorized by the respective Parties, have signed this Agreement. For the Partner: </w:t>
      </w:r>
      <w:r w:rsidRPr="00CC1AD1">
        <w:rPr>
          <w:rFonts w:ascii="Calibri" w:eastAsia="Times New Roman" w:hAnsi="Calibri" w:cs="Calibri"/>
          <w:bCs/>
          <w:color w:val="002060"/>
          <w:sz w:val="18"/>
          <w:szCs w:val="18"/>
          <w:lang w:eastAsia="en-GB"/>
        </w:rPr>
        <w:tab/>
        <w:t xml:space="preserve">For UN Women: </w:t>
      </w:r>
    </w:p>
    <w:p w14:paraId="5ED2426E"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Name: </w:t>
      </w:r>
      <w:r w:rsidRPr="00CC1AD1">
        <w:rPr>
          <w:rFonts w:ascii="Calibri" w:eastAsia="Times New Roman" w:hAnsi="Calibri" w:cs="Calibri"/>
          <w:bCs/>
          <w:color w:val="002060"/>
          <w:sz w:val="18"/>
          <w:szCs w:val="18"/>
          <w:lang w:eastAsia="en-GB"/>
        </w:rPr>
        <w:tab/>
        <w:t xml:space="preserve">Name: </w:t>
      </w:r>
    </w:p>
    <w:p w14:paraId="434B6705"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Title: </w:t>
      </w:r>
      <w:r w:rsidRPr="00CC1AD1">
        <w:rPr>
          <w:rFonts w:ascii="Calibri" w:eastAsia="Times New Roman" w:hAnsi="Calibri" w:cs="Calibri"/>
          <w:bCs/>
          <w:color w:val="002060"/>
          <w:sz w:val="18"/>
          <w:szCs w:val="18"/>
          <w:lang w:eastAsia="en-GB"/>
        </w:rPr>
        <w:tab/>
        <w:t xml:space="preserve">Title: </w:t>
      </w:r>
    </w:p>
    <w:p w14:paraId="3EBBF90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Signature: _________________________ </w:t>
      </w:r>
      <w:r w:rsidRPr="00CC1AD1">
        <w:rPr>
          <w:rFonts w:ascii="Calibri" w:eastAsia="Times New Roman" w:hAnsi="Calibri" w:cs="Calibri"/>
          <w:bCs/>
          <w:color w:val="002060"/>
          <w:sz w:val="18"/>
          <w:szCs w:val="18"/>
          <w:lang w:eastAsia="en-GB"/>
        </w:rPr>
        <w:tab/>
        <w:t xml:space="preserve">Signature: _________________________ </w:t>
      </w:r>
    </w:p>
    <w:p w14:paraId="4C4DE6C0"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Date: </w:t>
      </w:r>
      <w:r w:rsidRPr="00CC1AD1">
        <w:rPr>
          <w:rFonts w:ascii="Calibri" w:eastAsia="Times New Roman" w:hAnsi="Calibri" w:cs="Calibri"/>
          <w:bCs/>
          <w:color w:val="002060"/>
          <w:sz w:val="18"/>
          <w:szCs w:val="18"/>
          <w:lang w:eastAsia="en-GB"/>
        </w:rPr>
        <w:tab/>
        <w:t xml:space="preserve">Date: </w:t>
      </w:r>
    </w:p>
    <w:p w14:paraId="639A1FBA"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Email: </w:t>
      </w:r>
      <w:r w:rsidRPr="00CC1AD1">
        <w:rPr>
          <w:rFonts w:ascii="Calibri" w:eastAsia="Times New Roman" w:hAnsi="Calibri" w:cs="Calibri"/>
          <w:bCs/>
          <w:color w:val="002060"/>
          <w:sz w:val="18"/>
          <w:szCs w:val="18"/>
          <w:lang w:eastAsia="en-GB"/>
        </w:rPr>
        <w:tab/>
        <w:t xml:space="preserve">Email: </w:t>
      </w:r>
    </w:p>
    <w:p w14:paraId="2AC00374"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23514DA9"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011D220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55AFA4B6"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p>
    <w:p w14:paraId="4E4EB41B" w14:textId="77777777" w:rsidR="00F5015D" w:rsidRPr="00CC1AD1" w:rsidRDefault="00F5015D" w:rsidP="00F5015D">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w:t>
      </w:r>
    </w:p>
    <w:p w14:paraId="3C605AE2" w14:textId="77777777" w:rsidR="00F5015D" w:rsidRPr="00754642" w:rsidRDefault="00F5015D" w:rsidP="00F5015D">
      <w:pPr>
        <w:pStyle w:val="Heading1"/>
        <w:ind w:left="0" w:firstLine="0"/>
        <w:rPr>
          <w:rFonts w:asciiTheme="minorHAnsi" w:hAnsiTheme="minorHAnsi" w:cstheme="minorHAnsi"/>
          <w:b w:val="0"/>
          <w:bCs/>
          <w:i w:val="0"/>
          <w:iCs/>
          <w:color w:val="auto"/>
          <w:sz w:val="22"/>
        </w:rPr>
      </w:pPr>
      <w:r w:rsidRPr="00754642">
        <w:rPr>
          <w:rFonts w:asciiTheme="minorHAnsi" w:hAnsiTheme="minorHAnsi" w:cstheme="minorHAnsi"/>
          <w:b w:val="0"/>
          <w:bCs/>
          <w:i w:val="0"/>
          <w:iCs/>
          <w:color w:val="auto"/>
          <w:sz w:val="22"/>
        </w:rPr>
        <w:t xml:space="preserve">       .</w:t>
      </w:r>
    </w:p>
    <w:p w14:paraId="578B593B"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17EB1111"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2FFA6A7B"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34D3B817"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394A282B"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6CF3BCFB"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5DA5CE56"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3CE99B79"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68FE4FD0"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7F48DD1D"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295799B9"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20B10F2C"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439FD0F8"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61D0C98B"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61C41626"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2649677D"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3E5D744E"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1647AB02"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5D68307D"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3744816C"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7C3A358D"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65208698"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2BD86085"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26FB85FD" w14:textId="77777777" w:rsidR="00F5015D" w:rsidRDefault="00F5015D" w:rsidP="00F5015D">
      <w:pPr>
        <w:spacing w:after="0" w:line="240" w:lineRule="auto"/>
        <w:jc w:val="center"/>
        <w:rPr>
          <w:rFonts w:eastAsia="Times New Roman" w:cstheme="minorHAnsi"/>
          <w:b/>
          <w:color w:val="002060"/>
          <w:sz w:val="18"/>
          <w:szCs w:val="18"/>
          <w:lang w:val="en-GB" w:eastAsia="en-GB"/>
        </w:rPr>
      </w:pPr>
    </w:p>
    <w:p w14:paraId="1A50132E" w14:textId="77777777" w:rsidR="00F5015D" w:rsidRPr="001F6AE1" w:rsidRDefault="00F5015D" w:rsidP="00F5015D">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t xml:space="preserve">Annex </w:t>
      </w:r>
      <w:r>
        <w:rPr>
          <w:rFonts w:eastAsia="Times New Roman" w:cstheme="minorHAnsi"/>
          <w:b/>
          <w:color w:val="002060"/>
          <w:sz w:val="18"/>
          <w:szCs w:val="18"/>
          <w:lang w:val="en-GB" w:eastAsia="en-GB"/>
        </w:rPr>
        <w:t>A</w:t>
      </w:r>
      <w:r w:rsidRPr="001F6AE1">
        <w:rPr>
          <w:rFonts w:eastAsia="Times New Roman" w:cstheme="minorHAnsi"/>
          <w:b/>
          <w:color w:val="002060"/>
          <w:sz w:val="18"/>
          <w:szCs w:val="18"/>
          <w:lang w:val="en-GB" w:eastAsia="en-GB"/>
        </w:rPr>
        <w:t>-</w:t>
      </w:r>
      <w:r>
        <w:rPr>
          <w:rFonts w:eastAsia="Times New Roman" w:cstheme="minorHAnsi"/>
          <w:b/>
          <w:color w:val="002060"/>
          <w:sz w:val="18"/>
          <w:szCs w:val="18"/>
          <w:lang w:val="en-GB" w:eastAsia="en-GB"/>
        </w:rPr>
        <w:t>7</w:t>
      </w:r>
      <w:r w:rsidRPr="001F6AE1">
        <w:rPr>
          <w:rFonts w:eastAsia="Times New Roman" w:cstheme="minorHAnsi"/>
          <w:b/>
          <w:color w:val="002060"/>
          <w:sz w:val="18"/>
          <w:szCs w:val="18"/>
          <w:lang w:val="en-GB" w:eastAsia="en-GB"/>
        </w:rPr>
        <w:t xml:space="preserve"> </w:t>
      </w:r>
    </w:p>
    <w:p w14:paraId="0CFC7E24" w14:textId="77777777" w:rsidR="00F5015D" w:rsidRPr="001F6AE1" w:rsidRDefault="00F5015D" w:rsidP="00F5015D">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4D7FE7EB" w14:textId="77777777" w:rsidR="00F5015D" w:rsidRDefault="00F5015D" w:rsidP="00F5015D">
      <w:pPr>
        <w:rPr>
          <w:rFonts w:cstheme="minorHAnsi"/>
          <w:spacing w:val="-2"/>
          <w:sz w:val="18"/>
          <w:szCs w:val="18"/>
          <w:lang w:val="en-CA"/>
        </w:rPr>
      </w:pPr>
    </w:p>
    <w:p w14:paraId="3EF10F18" w14:textId="77777777" w:rsidR="00F5015D" w:rsidRPr="00CC1AD1" w:rsidRDefault="00F5015D" w:rsidP="00F5015D">
      <w:pPr>
        <w:spacing w:after="0" w:line="240" w:lineRule="auto"/>
        <w:jc w:val="center"/>
        <w:rPr>
          <w:rFonts w:eastAsia="Calibri" w:cstheme="minorHAnsi"/>
          <w:b/>
          <w:color w:val="002060"/>
          <w:sz w:val="18"/>
          <w:szCs w:val="18"/>
          <w:u w:val="single"/>
          <w:lang w:val="en-GB"/>
        </w:rPr>
      </w:pPr>
      <w:r w:rsidRPr="00CC1AD1">
        <w:rPr>
          <w:rFonts w:eastAsia="Calibri" w:cstheme="minorHAnsi"/>
          <w:b/>
          <w:color w:val="002060"/>
          <w:sz w:val="18"/>
          <w:szCs w:val="18"/>
          <w:u w:val="single"/>
          <w:lang w:val="en-GB"/>
        </w:rPr>
        <w:t xml:space="preserve">UN Women Anti-Fraud Policy </w:t>
      </w:r>
    </w:p>
    <w:p w14:paraId="40DCD4B3" w14:textId="77777777" w:rsidR="00F5015D" w:rsidRPr="00CC1AD1" w:rsidRDefault="00F5015D" w:rsidP="00F5015D">
      <w:pPr>
        <w:spacing w:after="0" w:line="240" w:lineRule="auto"/>
        <w:jc w:val="center"/>
        <w:rPr>
          <w:rFonts w:eastAsia="Calibri" w:cstheme="minorHAnsi"/>
          <w:b/>
          <w:color w:val="002060"/>
          <w:sz w:val="18"/>
          <w:szCs w:val="18"/>
          <w:u w:val="single"/>
          <w:lang w:val="en-GB"/>
        </w:rPr>
      </w:pPr>
    </w:p>
    <w:p w14:paraId="72D8ADB7" w14:textId="77777777" w:rsidR="00F5015D" w:rsidRPr="00CC1AD1" w:rsidRDefault="00F5015D" w:rsidP="00F5015D">
      <w:pPr>
        <w:spacing w:after="0"/>
        <w:rPr>
          <w:rFonts w:eastAsia="Calibri" w:cstheme="minorHAnsi"/>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F5015D" w:rsidRPr="00CC1AD1" w14:paraId="309FF1C6" w14:textId="77777777" w:rsidTr="0055632E">
        <w:trPr>
          <w:trHeight w:val="449"/>
        </w:trPr>
        <w:tc>
          <w:tcPr>
            <w:tcW w:w="8900" w:type="dxa"/>
            <w:gridSpan w:val="2"/>
            <w:shd w:val="clear" w:color="auto" w:fill="auto"/>
          </w:tcPr>
          <w:p w14:paraId="7D8D4BC0" w14:textId="77777777" w:rsidR="00F5015D" w:rsidRPr="00CC1AD1" w:rsidRDefault="00F5015D" w:rsidP="0055632E">
            <w:pPr>
              <w:autoSpaceDE w:val="0"/>
              <w:autoSpaceDN w:val="0"/>
              <w:adjustRightInd w:val="0"/>
              <w:spacing w:before="38" w:after="0" w:line="240" w:lineRule="auto"/>
              <w:ind w:left="1389"/>
              <w:rPr>
                <w:rFonts w:eastAsia="Calibri" w:cstheme="minorHAnsi"/>
                <w:b/>
                <w:bCs/>
                <w:w w:val="103"/>
                <w:sz w:val="18"/>
                <w:szCs w:val="18"/>
                <w:lang w:val="en-GB"/>
              </w:rPr>
            </w:pPr>
            <w:r w:rsidRPr="00CC1AD1">
              <w:rPr>
                <w:rFonts w:eastAsia="Calibri" w:cstheme="minorHAnsi"/>
                <w:b/>
                <w:bCs/>
                <w:w w:val="103"/>
                <w:sz w:val="18"/>
                <w:szCs w:val="18"/>
                <w:lang w:val="en-GB"/>
              </w:rPr>
              <w:t xml:space="preserve">UN Women Anti-Fraud Policy </w:t>
            </w:r>
          </w:p>
        </w:tc>
      </w:tr>
      <w:tr w:rsidR="00F5015D" w:rsidRPr="00CC1AD1" w14:paraId="743E2A59" w14:textId="77777777" w:rsidTr="0055632E">
        <w:tc>
          <w:tcPr>
            <w:tcW w:w="1975" w:type="dxa"/>
            <w:shd w:val="clear" w:color="auto" w:fill="auto"/>
            <w:vAlign w:val="center"/>
          </w:tcPr>
          <w:p w14:paraId="030AF780" w14:textId="77777777" w:rsidR="00F5015D" w:rsidRPr="00CC1AD1" w:rsidRDefault="00F5015D" w:rsidP="0055632E">
            <w:pPr>
              <w:spacing w:after="0"/>
              <w:rPr>
                <w:rFonts w:eastAsia="Calibri" w:cstheme="minorHAnsi"/>
                <w:b/>
                <w:sz w:val="18"/>
                <w:szCs w:val="18"/>
                <w:lang w:val="en-GB"/>
              </w:rPr>
            </w:pPr>
            <w:r w:rsidRPr="00CC1AD1">
              <w:rPr>
                <w:rFonts w:eastAsia="Calibri" w:cstheme="minorHAnsi"/>
                <w:b/>
                <w:sz w:val="18"/>
                <w:szCs w:val="18"/>
                <w:lang w:val="en-GB"/>
              </w:rPr>
              <w:t>Effective Date</w:t>
            </w:r>
          </w:p>
        </w:tc>
        <w:tc>
          <w:tcPr>
            <w:tcW w:w="6925" w:type="dxa"/>
            <w:shd w:val="clear" w:color="auto" w:fill="auto"/>
            <w:vAlign w:val="center"/>
          </w:tcPr>
          <w:p w14:paraId="56C59050" w14:textId="77777777" w:rsidR="00F5015D" w:rsidRPr="00CC1AD1" w:rsidRDefault="00F5015D" w:rsidP="0055632E">
            <w:pPr>
              <w:spacing w:before="60" w:after="60"/>
              <w:rPr>
                <w:rFonts w:eastAsia="Calibri" w:cstheme="minorHAnsi"/>
                <w:b/>
                <w:sz w:val="18"/>
                <w:szCs w:val="18"/>
                <w:highlight w:val="yellow"/>
                <w:lang w:val="en-GB"/>
              </w:rPr>
            </w:pPr>
            <w:r w:rsidRPr="00CC1AD1">
              <w:rPr>
                <w:rFonts w:eastAsia="Calibri" w:cstheme="minorHAnsi"/>
                <w:sz w:val="18"/>
                <w:szCs w:val="18"/>
                <w:lang w:val="en-GB"/>
              </w:rPr>
              <w:t>20 June 2018</w:t>
            </w:r>
          </w:p>
        </w:tc>
      </w:tr>
      <w:tr w:rsidR="00F5015D" w:rsidRPr="00CC1AD1" w14:paraId="6457BBBE" w14:textId="77777777" w:rsidTr="0055632E">
        <w:tc>
          <w:tcPr>
            <w:tcW w:w="1975" w:type="dxa"/>
            <w:shd w:val="clear" w:color="auto" w:fill="auto"/>
            <w:vAlign w:val="center"/>
          </w:tcPr>
          <w:p w14:paraId="0FEB8EA6" w14:textId="77777777" w:rsidR="00F5015D" w:rsidRPr="00CC1AD1" w:rsidRDefault="00F5015D" w:rsidP="0055632E">
            <w:pPr>
              <w:spacing w:after="0"/>
              <w:rPr>
                <w:rFonts w:eastAsia="Calibri" w:cstheme="minorHAnsi"/>
                <w:b/>
                <w:sz w:val="18"/>
                <w:szCs w:val="18"/>
                <w:lang w:val="en-GB"/>
              </w:rPr>
            </w:pPr>
            <w:r w:rsidRPr="00CC1AD1">
              <w:rPr>
                <w:rFonts w:eastAsia="Calibri" w:cstheme="minorHAnsi"/>
                <w:b/>
                <w:sz w:val="18"/>
                <w:szCs w:val="18"/>
                <w:lang w:val="en-GB"/>
              </w:rPr>
              <w:t>Review Date</w:t>
            </w:r>
          </w:p>
        </w:tc>
        <w:tc>
          <w:tcPr>
            <w:tcW w:w="6925" w:type="dxa"/>
            <w:shd w:val="clear" w:color="auto" w:fill="auto"/>
            <w:vAlign w:val="center"/>
          </w:tcPr>
          <w:p w14:paraId="5ACC2296" w14:textId="77777777" w:rsidR="00F5015D" w:rsidRPr="00CC1AD1" w:rsidRDefault="00F5015D" w:rsidP="0055632E">
            <w:pPr>
              <w:spacing w:before="60" w:after="60"/>
              <w:rPr>
                <w:rFonts w:eastAsia="Calibri" w:cstheme="minorHAnsi"/>
                <w:b/>
                <w:bCs/>
                <w:sz w:val="18"/>
                <w:szCs w:val="18"/>
                <w:lang w:val="en-GB"/>
              </w:rPr>
            </w:pPr>
            <w:r w:rsidRPr="00CC1AD1">
              <w:rPr>
                <w:rFonts w:eastAsia="Calibri" w:cstheme="minorHAnsi"/>
                <w:sz w:val="18"/>
                <w:szCs w:val="18"/>
                <w:lang w:val="en-GB"/>
              </w:rPr>
              <w:t>31 December 2022</w:t>
            </w:r>
          </w:p>
        </w:tc>
      </w:tr>
      <w:tr w:rsidR="00F5015D" w:rsidRPr="00CC1AD1" w14:paraId="46811F8E" w14:textId="77777777" w:rsidTr="0055632E">
        <w:tc>
          <w:tcPr>
            <w:tcW w:w="1975" w:type="dxa"/>
            <w:shd w:val="clear" w:color="auto" w:fill="auto"/>
            <w:vAlign w:val="center"/>
          </w:tcPr>
          <w:p w14:paraId="14CA4D68" w14:textId="77777777" w:rsidR="00F5015D" w:rsidRPr="00CC1AD1" w:rsidRDefault="00F5015D" w:rsidP="0055632E">
            <w:pPr>
              <w:spacing w:after="0"/>
              <w:rPr>
                <w:rFonts w:eastAsia="Calibri" w:cstheme="minorHAnsi"/>
                <w:b/>
                <w:sz w:val="18"/>
                <w:szCs w:val="18"/>
                <w:lang w:val="en-GB"/>
              </w:rPr>
            </w:pPr>
            <w:r w:rsidRPr="00CC1AD1">
              <w:rPr>
                <w:rFonts w:eastAsia="Calibri" w:cstheme="minorHAnsi"/>
                <w:b/>
                <w:sz w:val="18"/>
                <w:szCs w:val="18"/>
                <w:lang w:val="en-GB"/>
              </w:rPr>
              <w:t>Approved by</w:t>
            </w:r>
          </w:p>
        </w:tc>
        <w:tc>
          <w:tcPr>
            <w:tcW w:w="6925" w:type="dxa"/>
            <w:shd w:val="clear" w:color="auto" w:fill="auto"/>
            <w:vAlign w:val="center"/>
          </w:tcPr>
          <w:p w14:paraId="3008390B" w14:textId="77777777" w:rsidR="00F5015D" w:rsidRPr="00CC1AD1" w:rsidRDefault="00F5015D" w:rsidP="0055632E">
            <w:pPr>
              <w:spacing w:before="60" w:after="60"/>
              <w:rPr>
                <w:rFonts w:eastAsia="Calibri" w:cstheme="minorHAnsi"/>
                <w:sz w:val="18"/>
                <w:szCs w:val="18"/>
                <w:lang w:val="en-GB"/>
              </w:rPr>
            </w:pPr>
            <w:r w:rsidRPr="00CC1AD1">
              <w:rPr>
                <w:rFonts w:eastAsia="Calibri" w:cstheme="minorHAnsi"/>
                <w:sz w:val="18"/>
                <w:szCs w:val="18"/>
                <w:lang w:val="en-GB"/>
              </w:rPr>
              <w:t>Moez Doraid, Director, DMA</w:t>
            </w:r>
          </w:p>
        </w:tc>
      </w:tr>
      <w:tr w:rsidR="00F5015D" w:rsidRPr="00CC1AD1" w14:paraId="13B37A32" w14:textId="77777777" w:rsidTr="0055632E">
        <w:trPr>
          <w:trHeight w:val="58"/>
        </w:trPr>
        <w:tc>
          <w:tcPr>
            <w:tcW w:w="1975" w:type="dxa"/>
            <w:shd w:val="clear" w:color="auto" w:fill="auto"/>
            <w:vAlign w:val="center"/>
          </w:tcPr>
          <w:p w14:paraId="62A46C24" w14:textId="77777777" w:rsidR="00F5015D" w:rsidRPr="00CC1AD1" w:rsidRDefault="00F5015D" w:rsidP="0055632E">
            <w:pPr>
              <w:spacing w:after="0"/>
              <w:rPr>
                <w:rFonts w:eastAsia="Calibri" w:cstheme="minorHAnsi"/>
                <w:b/>
                <w:sz w:val="18"/>
                <w:szCs w:val="18"/>
                <w:lang w:val="en-GB"/>
              </w:rPr>
            </w:pPr>
            <w:r w:rsidRPr="00CC1AD1">
              <w:rPr>
                <w:rFonts w:eastAsia="Calibri" w:cstheme="minorHAnsi"/>
                <w:b/>
                <w:sz w:val="18"/>
                <w:szCs w:val="18"/>
                <w:lang w:val="en-GB"/>
              </w:rPr>
              <w:t>Content Owner/s</w:t>
            </w:r>
          </w:p>
        </w:tc>
        <w:tc>
          <w:tcPr>
            <w:tcW w:w="6925" w:type="dxa"/>
            <w:shd w:val="clear" w:color="auto" w:fill="auto"/>
            <w:vAlign w:val="center"/>
          </w:tcPr>
          <w:p w14:paraId="58D58DF3" w14:textId="77777777" w:rsidR="00F5015D" w:rsidRPr="00CC1AD1" w:rsidRDefault="00F5015D" w:rsidP="0055632E">
            <w:pPr>
              <w:spacing w:before="60" w:after="60"/>
              <w:rPr>
                <w:rFonts w:eastAsia="Calibri" w:cstheme="minorHAnsi"/>
                <w:sz w:val="18"/>
                <w:szCs w:val="18"/>
                <w:lang w:val="en-GB"/>
              </w:rPr>
            </w:pPr>
            <w:r w:rsidRPr="00CC1AD1">
              <w:rPr>
                <w:rFonts w:eastAsia="Calibri" w:cstheme="minorHAnsi"/>
                <w:sz w:val="18"/>
                <w:szCs w:val="18"/>
                <w:lang w:val="en-GB"/>
              </w:rPr>
              <w:t xml:space="preserve">Lene Jespersen, Deputy Director, DMA </w:t>
            </w:r>
          </w:p>
        </w:tc>
      </w:tr>
    </w:tbl>
    <w:p w14:paraId="67639E9D" w14:textId="77777777" w:rsidR="00F5015D" w:rsidRPr="00CC1AD1" w:rsidRDefault="00F5015D" w:rsidP="00F5015D">
      <w:pPr>
        <w:spacing w:after="0"/>
        <w:rPr>
          <w:rFonts w:eastAsia="Calibri" w:cstheme="minorHAnsi"/>
          <w:b/>
          <w:sz w:val="18"/>
          <w:szCs w:val="18"/>
          <w:lang w:val="en-GB"/>
        </w:rPr>
      </w:pPr>
    </w:p>
    <w:p w14:paraId="73C8CDB1" w14:textId="77777777" w:rsidR="00F5015D" w:rsidRPr="00CC1AD1" w:rsidRDefault="00F5015D" w:rsidP="00F5015D">
      <w:pPr>
        <w:rPr>
          <w:rFonts w:eastAsia="Calibri" w:cstheme="minorHAnsi"/>
          <w:b/>
          <w:sz w:val="18"/>
          <w:szCs w:val="18"/>
          <w:lang w:val="en-GB"/>
        </w:rPr>
      </w:pPr>
      <w:r w:rsidRPr="00CC1AD1">
        <w:rPr>
          <w:rFonts w:eastAsia="Calibri" w:cstheme="minorHAnsi"/>
          <w:b/>
          <w:sz w:val="18"/>
          <w:szCs w:val="18"/>
          <w:lang w:val="en-GB"/>
        </w:rPr>
        <w:t>Table of Contents</w:t>
      </w:r>
    </w:p>
    <w:p w14:paraId="7987E546" w14:textId="77777777" w:rsidR="00F5015D" w:rsidRPr="00CC1AD1" w:rsidRDefault="00F5015D" w:rsidP="00F5015D">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b/>
          <w:color w:val="000000"/>
          <w:sz w:val="18"/>
          <w:szCs w:val="18"/>
          <w:lang w:val="en-GB"/>
        </w:rPr>
        <w:fldChar w:fldCharType="begin"/>
      </w:r>
      <w:r w:rsidRPr="00CC1AD1">
        <w:rPr>
          <w:rFonts w:eastAsia="Times New Roman" w:cstheme="minorHAnsi"/>
          <w:b/>
          <w:color w:val="000000"/>
          <w:sz w:val="18"/>
          <w:szCs w:val="18"/>
          <w:lang w:val="en-GB"/>
        </w:rPr>
        <w:instrText xml:space="preserve"> TOC \o "1-1" </w:instrText>
      </w:r>
      <w:r w:rsidRPr="00CC1AD1">
        <w:rPr>
          <w:rFonts w:eastAsia="Times New Roman" w:cstheme="minorHAnsi"/>
          <w:b/>
          <w:color w:val="000000"/>
          <w:sz w:val="18"/>
          <w:szCs w:val="18"/>
          <w:lang w:val="en-GB"/>
        </w:rPr>
        <w:fldChar w:fldCharType="separate"/>
      </w:r>
      <w:r w:rsidRPr="00CC1AD1">
        <w:rPr>
          <w:rFonts w:eastAsia="Times New Roman" w:cstheme="minorHAnsi"/>
          <w:noProof/>
          <w:color w:val="000000"/>
          <w:sz w:val="18"/>
          <w:szCs w:val="18"/>
          <w:lang w:val="en-GB"/>
        </w:rPr>
        <w:t>1</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Purpose</w:t>
      </w:r>
      <w:r w:rsidRPr="00CC1AD1">
        <w:rPr>
          <w:rFonts w:eastAsia="Times New Roman" w:cstheme="minorHAnsi"/>
          <w:noProof/>
          <w:color w:val="000000"/>
          <w:sz w:val="18"/>
          <w:szCs w:val="18"/>
          <w:lang w:val="en-GB"/>
        </w:rPr>
        <w:tab/>
      </w:r>
    </w:p>
    <w:p w14:paraId="6D73B6DF" w14:textId="77777777" w:rsidR="00F5015D" w:rsidRPr="00CC1AD1" w:rsidRDefault="00F5015D" w:rsidP="00F5015D">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2</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Application</w:t>
      </w:r>
      <w:r w:rsidRPr="00CC1AD1">
        <w:rPr>
          <w:rFonts w:eastAsia="Times New Roman" w:cstheme="minorHAnsi"/>
          <w:noProof/>
          <w:color w:val="000000"/>
          <w:sz w:val="18"/>
          <w:szCs w:val="18"/>
          <w:lang w:val="en-GB"/>
        </w:rPr>
        <w:tab/>
      </w:r>
    </w:p>
    <w:p w14:paraId="0B3B8060" w14:textId="77777777" w:rsidR="00F5015D" w:rsidRPr="00CC1AD1" w:rsidRDefault="00F5015D" w:rsidP="00F5015D">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3</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Definitions</w:t>
      </w:r>
      <w:r w:rsidRPr="00CC1AD1">
        <w:rPr>
          <w:rFonts w:eastAsia="Times New Roman" w:cstheme="minorHAnsi"/>
          <w:noProof/>
          <w:color w:val="000000"/>
          <w:sz w:val="18"/>
          <w:szCs w:val="18"/>
          <w:lang w:val="en-GB"/>
        </w:rPr>
        <w:tab/>
      </w:r>
    </w:p>
    <w:p w14:paraId="04B8A3FE" w14:textId="77777777" w:rsidR="00F5015D" w:rsidRPr="00CC1AD1" w:rsidRDefault="00F5015D" w:rsidP="00F5015D">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4</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Roles and Responsibilities</w:t>
      </w:r>
      <w:r w:rsidRPr="00CC1AD1">
        <w:rPr>
          <w:rFonts w:eastAsia="Times New Roman" w:cstheme="minorHAnsi"/>
          <w:noProof/>
          <w:color w:val="000000"/>
          <w:sz w:val="18"/>
          <w:szCs w:val="18"/>
          <w:lang w:val="en-GB"/>
        </w:rPr>
        <w:tab/>
      </w:r>
    </w:p>
    <w:p w14:paraId="3A77F4D5" w14:textId="77777777" w:rsidR="00F5015D" w:rsidRPr="00CC1AD1" w:rsidRDefault="00F5015D" w:rsidP="00F5015D">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5</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Policy</w:t>
      </w:r>
      <w:r w:rsidRPr="00CC1AD1">
        <w:rPr>
          <w:rFonts w:eastAsia="Times New Roman" w:cstheme="minorHAnsi"/>
          <w:noProof/>
          <w:color w:val="000000"/>
          <w:sz w:val="18"/>
          <w:szCs w:val="18"/>
          <w:lang w:val="en-GB"/>
        </w:rPr>
        <w:tab/>
      </w:r>
    </w:p>
    <w:p w14:paraId="26F853A4" w14:textId="77777777" w:rsidR="00F5015D" w:rsidRPr="00CC1AD1" w:rsidRDefault="00F5015D" w:rsidP="00F5015D">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6</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Other Provisions</w:t>
      </w:r>
    </w:p>
    <w:p w14:paraId="1FAD8044" w14:textId="77777777" w:rsidR="00F5015D" w:rsidRPr="00CC1AD1" w:rsidRDefault="00F5015D" w:rsidP="00F5015D">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7</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Entry into Force and Other Transitional Measures</w:t>
      </w:r>
      <w:r w:rsidRPr="00CC1AD1">
        <w:rPr>
          <w:rFonts w:eastAsia="Times New Roman" w:cstheme="minorHAnsi"/>
          <w:noProof/>
          <w:color w:val="000000"/>
          <w:sz w:val="18"/>
          <w:szCs w:val="18"/>
          <w:lang w:val="en-GB"/>
        </w:rPr>
        <w:tab/>
      </w:r>
    </w:p>
    <w:p w14:paraId="5E1E6155" w14:textId="77777777" w:rsidR="00F5015D" w:rsidRPr="00CC1AD1" w:rsidRDefault="00F5015D" w:rsidP="00F5015D">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8</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Relevant documents</w:t>
      </w:r>
    </w:p>
    <w:p w14:paraId="4E88CF4C" w14:textId="77777777" w:rsidR="00F5015D" w:rsidRPr="00CC1AD1" w:rsidRDefault="00F5015D" w:rsidP="00F5015D">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9</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Annex I: Reference Matrix for Dealing with Fraud</w:t>
      </w:r>
      <w:r w:rsidRPr="00CC1AD1">
        <w:rPr>
          <w:rFonts w:eastAsia="Times New Roman" w:cstheme="minorHAnsi"/>
          <w:noProof/>
          <w:color w:val="000000"/>
          <w:sz w:val="18"/>
          <w:szCs w:val="18"/>
          <w:lang w:val="en-GB"/>
        </w:rPr>
        <w:tab/>
      </w:r>
    </w:p>
    <w:p w14:paraId="71857325" w14:textId="77777777" w:rsidR="00F5015D" w:rsidRPr="00CC1AD1" w:rsidRDefault="00F5015D" w:rsidP="00F5015D">
      <w:pPr>
        <w:rPr>
          <w:rFonts w:eastAsia="Calibri" w:cstheme="minorHAnsi"/>
          <w:sz w:val="18"/>
          <w:szCs w:val="18"/>
          <w:lang w:val="en-GB"/>
        </w:rPr>
      </w:pPr>
      <w:r w:rsidRPr="00CC1AD1">
        <w:rPr>
          <w:rFonts w:eastAsia="Calibri" w:cstheme="minorHAnsi"/>
          <w:b/>
          <w:bCs/>
          <w:sz w:val="18"/>
          <w:szCs w:val="18"/>
          <w:lang w:val="en-GB"/>
        </w:rPr>
        <w:fldChar w:fldCharType="end"/>
      </w:r>
    </w:p>
    <w:p w14:paraId="279F38CC" w14:textId="77777777" w:rsidR="00F5015D" w:rsidRPr="00CC1AD1" w:rsidRDefault="00F5015D" w:rsidP="00F5015D">
      <w:pPr>
        <w:keepNext/>
        <w:keepLines/>
        <w:numPr>
          <w:ilvl w:val="0"/>
          <w:numId w:val="96"/>
        </w:numPr>
        <w:spacing w:before="240" w:after="120" w:line="264" w:lineRule="auto"/>
        <w:outlineLvl w:val="0"/>
        <w:rPr>
          <w:rFonts w:eastAsia="Times New Roman" w:cstheme="minorHAnsi"/>
          <w:b/>
          <w:i/>
          <w:color w:val="000000"/>
          <w:sz w:val="18"/>
          <w:szCs w:val="18"/>
          <w:lang w:val="en-GB"/>
        </w:rPr>
      </w:pPr>
      <w:bookmarkStart w:id="5" w:name="_Toc497764858"/>
      <w:bookmarkStart w:id="6" w:name="_Toc516567170"/>
      <w:r w:rsidRPr="00CC1AD1">
        <w:rPr>
          <w:rFonts w:eastAsia="Times New Roman" w:cstheme="minorHAnsi"/>
          <w:b/>
          <w:i/>
          <w:color w:val="000000"/>
          <w:sz w:val="18"/>
          <w:szCs w:val="18"/>
          <w:lang w:val="en-GB"/>
        </w:rPr>
        <w:t>Purpose</w:t>
      </w:r>
      <w:bookmarkEnd w:id="5"/>
      <w:bookmarkEnd w:id="6"/>
      <w:r w:rsidRPr="00CC1AD1">
        <w:rPr>
          <w:rFonts w:eastAsia="Times New Roman" w:cstheme="minorHAnsi"/>
          <w:b/>
          <w:i/>
          <w:color w:val="000000"/>
          <w:sz w:val="18"/>
          <w:szCs w:val="18"/>
          <w:lang w:val="en-GB"/>
        </w:rPr>
        <w:t xml:space="preserve"> </w:t>
      </w:r>
    </w:p>
    <w:p w14:paraId="2252A262" w14:textId="77777777" w:rsidR="00F5015D" w:rsidRPr="00CC1AD1" w:rsidRDefault="00F5015D" w:rsidP="00F5015D">
      <w:pPr>
        <w:numPr>
          <w:ilvl w:val="1"/>
          <w:numId w:val="96"/>
        </w:numPr>
        <w:spacing w:before="120" w:after="120" w:line="264" w:lineRule="auto"/>
        <w:jc w:val="both"/>
        <w:outlineLvl w:val="1"/>
        <w:rPr>
          <w:rFonts w:eastAsia="Times New Roman" w:cstheme="minorHAnsi"/>
          <w:bCs/>
          <w:color w:val="000000" w:themeColor="text1"/>
          <w:sz w:val="18"/>
          <w:szCs w:val="18"/>
          <w:lang w:val="en-GB"/>
        </w:rPr>
      </w:pPr>
      <w:r w:rsidRPr="00CC1AD1">
        <w:rPr>
          <w:rFonts w:eastAsia="Times New Roman" w:cstheme="minorHAnsi"/>
          <w:bCs/>
          <w:color w:val="000000" w:themeColor="text1"/>
          <w:sz w:val="18"/>
          <w:szCs w:val="18"/>
          <w:lang w:val="en-GB"/>
        </w:rPr>
        <w:t>UN Women, as a potential victim of fraud, is exposed to various risks which may include financial risks, which can be measured in monetary terms; operational risks, which cause deficiencies in the implementation and delivery of programmes; and reputational risks, which harm the prestige and respect of the Organization.</w:t>
      </w:r>
    </w:p>
    <w:p w14:paraId="572C4CE3" w14:textId="77777777" w:rsidR="00F5015D" w:rsidRPr="00CC1AD1" w:rsidRDefault="00F5015D" w:rsidP="00F5015D">
      <w:pPr>
        <w:numPr>
          <w:ilvl w:val="1"/>
          <w:numId w:val="96"/>
        </w:numPr>
        <w:spacing w:before="120" w:after="120" w:line="264" w:lineRule="auto"/>
        <w:jc w:val="both"/>
        <w:outlineLvl w:val="1"/>
        <w:rPr>
          <w:rFonts w:eastAsia="Times New Roman" w:cstheme="minorHAnsi"/>
          <w:bCs/>
          <w:color w:val="000000" w:themeColor="text1"/>
          <w:sz w:val="18"/>
          <w:szCs w:val="18"/>
          <w:lang w:val="en-GB"/>
        </w:rPr>
      </w:pPr>
      <w:r w:rsidRPr="00CC1AD1">
        <w:rPr>
          <w:rFonts w:eastAsia="Times New Roman" w:cstheme="minorHAnsi"/>
          <w:bCs/>
          <w:color w:val="000000" w:themeColor="text1"/>
          <w:sz w:val="18"/>
          <w:szCs w:val="18"/>
          <w:lang w:val="en-GB"/>
        </w:rPr>
        <w:t>In respect of fraud risks, UN Women maps its three lines of defense as follows:</w:t>
      </w:r>
    </w:p>
    <w:p w14:paraId="598E7EA6" w14:textId="77777777" w:rsidR="00F5015D" w:rsidRPr="00CC1AD1" w:rsidRDefault="00F5015D" w:rsidP="00F5015D">
      <w:pPr>
        <w:pStyle w:val="ListParagraph"/>
        <w:numPr>
          <w:ilvl w:val="0"/>
          <w:numId w:val="101"/>
        </w:numPr>
        <w:tabs>
          <w:tab w:val="num" w:pos="964"/>
        </w:tabs>
        <w:adjustRightInd w:val="0"/>
        <w:spacing w:before="60" w:after="60" w:line="264" w:lineRule="auto"/>
        <w:jc w:val="both"/>
        <w:rPr>
          <w:rFonts w:eastAsia="Calibri" w:cstheme="minorHAnsi"/>
          <w:color w:val="262626" w:themeColor="text1" w:themeTint="D9"/>
          <w:sz w:val="18"/>
          <w:szCs w:val="18"/>
        </w:rPr>
      </w:pPr>
      <w:r w:rsidRPr="00CC1AD1">
        <w:rPr>
          <w:rFonts w:eastAsia="Calibri" w:cstheme="minorHAnsi"/>
          <w:color w:val="262626" w:themeColor="text1" w:themeTint="D9"/>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A9D8C82" w14:textId="77777777" w:rsidR="00F5015D" w:rsidRPr="00CC1AD1" w:rsidRDefault="00F5015D" w:rsidP="00F5015D">
      <w:pPr>
        <w:pStyle w:val="ListParagraph"/>
        <w:numPr>
          <w:ilvl w:val="0"/>
          <w:numId w:val="101"/>
        </w:numPr>
        <w:tabs>
          <w:tab w:val="num" w:pos="964"/>
        </w:tabs>
        <w:adjustRightInd w:val="0"/>
        <w:spacing w:before="60" w:after="60" w:line="264" w:lineRule="auto"/>
        <w:jc w:val="both"/>
        <w:rPr>
          <w:rFonts w:eastAsia="Calibri" w:cstheme="minorHAnsi"/>
          <w:color w:val="262626" w:themeColor="text1" w:themeTint="D9"/>
          <w:sz w:val="18"/>
          <w:szCs w:val="18"/>
        </w:rPr>
      </w:pPr>
      <w:r w:rsidRPr="00CC1AD1">
        <w:rPr>
          <w:rFonts w:eastAsia="Calibri" w:cstheme="minorHAnsi"/>
          <w:color w:val="262626" w:themeColor="text1" w:themeTint="D9"/>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192427C7" w14:textId="77777777" w:rsidR="00F5015D" w:rsidRPr="00CC1AD1" w:rsidRDefault="00F5015D" w:rsidP="00F5015D">
      <w:pPr>
        <w:pStyle w:val="ListParagraph"/>
        <w:numPr>
          <w:ilvl w:val="0"/>
          <w:numId w:val="101"/>
        </w:numPr>
        <w:tabs>
          <w:tab w:val="num" w:pos="964"/>
        </w:tabs>
        <w:adjustRightInd w:val="0"/>
        <w:spacing w:before="60" w:after="60" w:line="264" w:lineRule="auto"/>
        <w:jc w:val="both"/>
        <w:rPr>
          <w:rFonts w:eastAsia="Calibri" w:cstheme="minorHAnsi"/>
          <w:color w:val="262626" w:themeColor="text1" w:themeTint="D9"/>
          <w:sz w:val="18"/>
          <w:szCs w:val="18"/>
        </w:rPr>
      </w:pPr>
      <w:r w:rsidRPr="00CC1AD1">
        <w:rPr>
          <w:rFonts w:eastAsia="Calibri" w:cstheme="minorHAnsi"/>
          <w:color w:val="262626" w:themeColor="text1" w:themeTint="D9"/>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1B16BAE3" w14:textId="77777777" w:rsidR="00F5015D" w:rsidRPr="00CC1AD1" w:rsidRDefault="00F5015D" w:rsidP="00F5015D">
      <w:pPr>
        <w:numPr>
          <w:ilvl w:val="1"/>
          <w:numId w:val="96"/>
        </w:numPr>
        <w:spacing w:before="120" w:after="120" w:line="264" w:lineRule="auto"/>
        <w:jc w:val="both"/>
        <w:outlineLvl w:val="1"/>
        <w:rPr>
          <w:rFonts w:eastAsia="Times New Roman" w:cstheme="minorHAnsi"/>
          <w:bCs/>
          <w:color w:val="000000" w:themeColor="text1"/>
          <w:sz w:val="18"/>
          <w:szCs w:val="18"/>
          <w:lang w:val="en-GB"/>
        </w:rPr>
      </w:pPr>
      <w:r w:rsidRPr="00CC1AD1">
        <w:rPr>
          <w:rFonts w:eastAsia="Times New Roman" w:cstheme="minorHAnsi"/>
          <w:bCs/>
          <w:color w:val="000000" w:themeColor="text1"/>
          <w:sz w:val="18"/>
          <w:szCs w:val="18"/>
          <w:lang w:val="en-GB"/>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520C55C7" w14:textId="77777777" w:rsidR="00F5015D" w:rsidRPr="00CC1AD1" w:rsidRDefault="00F5015D" w:rsidP="00F5015D">
      <w:pPr>
        <w:numPr>
          <w:ilvl w:val="1"/>
          <w:numId w:val="96"/>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lastRenderedPageBreak/>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CC1AD1">
        <w:rPr>
          <w:rFonts w:eastAsia="Times New Roman" w:cstheme="minorHAnsi"/>
          <w:bCs/>
          <w:color w:val="000000" w:themeColor="text1"/>
          <w:spacing w:val="-10"/>
          <w:sz w:val="20"/>
          <w:szCs w:val="20"/>
          <w:lang w:val="en-GB"/>
        </w:rPr>
        <w:t>Policy</w:t>
      </w:r>
      <w:r w:rsidRPr="00CC1AD1">
        <w:rPr>
          <w:rFonts w:eastAsia="Times New Roman" w:cstheme="minorHAnsi"/>
          <w:bCs/>
          <w:color w:val="000000" w:themeColor="text1"/>
          <w:sz w:val="20"/>
          <w:szCs w:val="20"/>
          <w:lang w:val="en-GB"/>
        </w:rPr>
        <w:t xml:space="preserve"> for Addressing Non-Compliance with UN Standards of Conduct (the “Legal Policy”), </w:t>
      </w:r>
      <w:r w:rsidRPr="00CC1AD1">
        <w:rPr>
          <w:rFonts w:eastAsia="Times New Roman" w:cstheme="minorHAnsi"/>
          <w:bCs/>
          <w:color w:val="000000" w:themeColor="text1"/>
          <w:spacing w:val="-11"/>
          <w:sz w:val="20"/>
          <w:szCs w:val="20"/>
          <w:lang w:val="en-GB"/>
        </w:rPr>
        <w:t xml:space="preserve">the </w:t>
      </w:r>
      <w:r w:rsidRPr="00CC1AD1">
        <w:rPr>
          <w:rFonts w:eastAsia="Times New Roman" w:cstheme="minorHAnsi"/>
          <w:bCs/>
          <w:color w:val="000000" w:themeColor="text1"/>
          <w:sz w:val="20"/>
          <w:szCs w:val="20"/>
          <w:u w:val="single"/>
          <w:lang w:val="en-GB"/>
        </w:rPr>
        <w:t>UN-Women Policy for Protection Against Retaliation, and t</w:t>
      </w:r>
      <w:r w:rsidRPr="00CC1AD1">
        <w:rPr>
          <w:rFonts w:eastAsia="Times New Roman" w:cstheme="minorHAnsi"/>
          <w:bCs/>
          <w:color w:val="000000" w:themeColor="text1"/>
          <w:sz w:val="20"/>
          <w:szCs w:val="20"/>
          <w:lang w:val="en-GB"/>
        </w:rP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3E439FCA" w14:textId="77777777" w:rsidR="00F5015D" w:rsidRPr="00CC1AD1" w:rsidRDefault="00F5015D" w:rsidP="00F5015D">
      <w:pPr>
        <w:keepNext/>
        <w:keepLines/>
        <w:numPr>
          <w:ilvl w:val="0"/>
          <w:numId w:val="96"/>
        </w:numPr>
        <w:spacing w:before="240" w:after="120" w:line="264" w:lineRule="auto"/>
        <w:outlineLvl w:val="0"/>
        <w:rPr>
          <w:rFonts w:eastAsia="Times New Roman" w:cstheme="minorHAnsi"/>
          <w:b/>
          <w:i/>
          <w:color w:val="000000" w:themeColor="text1"/>
          <w:sz w:val="20"/>
          <w:szCs w:val="20"/>
          <w:lang w:val="en-GB"/>
        </w:rPr>
      </w:pPr>
      <w:bookmarkStart w:id="7" w:name="_Toc497764859"/>
      <w:bookmarkStart w:id="8" w:name="_Toc516567171"/>
      <w:r w:rsidRPr="00CC1AD1">
        <w:rPr>
          <w:rFonts w:eastAsia="Times New Roman" w:cstheme="minorHAnsi"/>
          <w:b/>
          <w:i/>
          <w:color w:val="000000" w:themeColor="text1"/>
          <w:sz w:val="20"/>
          <w:szCs w:val="20"/>
          <w:lang w:val="en-GB"/>
        </w:rPr>
        <w:t>Application</w:t>
      </w:r>
      <w:bookmarkEnd w:id="7"/>
      <w:bookmarkEnd w:id="8"/>
    </w:p>
    <w:p w14:paraId="4355E2D2" w14:textId="77777777" w:rsidR="00F5015D" w:rsidRPr="00CC1AD1" w:rsidRDefault="00F5015D" w:rsidP="00F5015D">
      <w:pPr>
        <w:numPr>
          <w:ilvl w:val="1"/>
          <w:numId w:val="96"/>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t>This Policy applies to any fraud involving UN Women staff members as well as any party, individual or corporate, having a direct or indirect contractual relationship with UN Women or that is funded, wholly or in part, with UN Women resources.</w:t>
      </w:r>
    </w:p>
    <w:p w14:paraId="50EB7558" w14:textId="77777777" w:rsidR="00F5015D" w:rsidRPr="00CC1AD1" w:rsidRDefault="00F5015D" w:rsidP="00F5015D">
      <w:pPr>
        <w:numPr>
          <w:ilvl w:val="1"/>
          <w:numId w:val="96"/>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This Policy can apply to:</w:t>
      </w:r>
    </w:p>
    <w:p w14:paraId="74018FC0" w14:textId="77777777" w:rsidR="00F5015D" w:rsidRPr="00CC1AD1" w:rsidRDefault="00F5015D" w:rsidP="00F5015D">
      <w:pPr>
        <w:numPr>
          <w:ilvl w:val="0"/>
          <w:numId w:val="98"/>
        </w:numPr>
        <w:adjustRightInd w:val="0"/>
        <w:spacing w:before="60" w:after="60" w:line="264" w:lineRule="auto"/>
        <w:jc w:val="both"/>
        <w:rPr>
          <w:rFonts w:eastAsia="Calibri" w:cstheme="minorHAnsi"/>
          <w:color w:val="000000" w:themeColor="text1"/>
          <w:sz w:val="20"/>
          <w:szCs w:val="20"/>
        </w:rPr>
      </w:pPr>
      <w:r w:rsidRPr="00CC1AD1">
        <w:rPr>
          <w:rFonts w:eastAsia="Calibri" w:cstheme="minorHAnsi"/>
          <w:b/>
          <w:color w:val="000000" w:themeColor="text1"/>
          <w:sz w:val="20"/>
          <w:szCs w:val="20"/>
        </w:rPr>
        <w:t>Personnel</w:t>
      </w:r>
      <w:r w:rsidRPr="00CC1AD1">
        <w:rPr>
          <w:rFonts w:eastAsia="Calibri" w:cstheme="minorHAnsi"/>
          <w:color w:val="000000" w:themeColor="text1"/>
          <w:sz w:val="20"/>
          <w:szCs w:val="20"/>
        </w:rPr>
        <w:t>: staff members of UN Women and persons engaged by UN Women under other contractual arrangements to perform services for UN Women.</w:t>
      </w:r>
    </w:p>
    <w:p w14:paraId="7AF4B055" w14:textId="77777777" w:rsidR="00F5015D" w:rsidRPr="00CC1AD1" w:rsidRDefault="00F5015D" w:rsidP="00F5015D">
      <w:pPr>
        <w:tabs>
          <w:tab w:val="num" w:pos="964"/>
        </w:tabs>
        <w:adjustRightInd w:val="0"/>
        <w:spacing w:before="60" w:after="60" w:line="264" w:lineRule="auto"/>
        <w:ind w:left="964" w:hanging="397"/>
        <w:jc w:val="both"/>
        <w:rPr>
          <w:rFonts w:eastAsia="Calibri" w:cstheme="minorHAnsi"/>
          <w:color w:val="000000" w:themeColor="text1"/>
          <w:sz w:val="20"/>
          <w:szCs w:val="20"/>
        </w:rPr>
      </w:pPr>
      <w:r w:rsidRPr="00CC1AD1">
        <w:rPr>
          <w:rFonts w:eastAsia="Calibri" w:cstheme="minorHAnsi"/>
          <w:b/>
          <w:color w:val="000000" w:themeColor="text1"/>
          <w:sz w:val="20"/>
          <w:szCs w:val="20"/>
        </w:rPr>
        <w:t>Implementing Partners and Responsible Parties</w:t>
      </w:r>
      <w:r w:rsidRPr="00CC1AD1">
        <w:rPr>
          <w:rFonts w:eastAsia="Calibri" w:cstheme="minorHAnsi"/>
          <w:color w:val="000000" w:themeColor="text1"/>
          <w:sz w:val="20"/>
          <w:szCs w:val="20"/>
        </w:rPr>
        <w:t>: entities engaged by UN Women to carry out programme or project activities including government entities, non-UN inter- governmental organizations, non-governmental organizations, and UN agencies.</w:t>
      </w:r>
    </w:p>
    <w:p w14:paraId="181DA930" w14:textId="77777777" w:rsidR="00F5015D" w:rsidRPr="00CC1AD1" w:rsidRDefault="00F5015D" w:rsidP="00F5015D">
      <w:pPr>
        <w:tabs>
          <w:tab w:val="num" w:pos="964"/>
        </w:tabs>
        <w:adjustRightInd w:val="0"/>
        <w:spacing w:before="60" w:after="60" w:line="264" w:lineRule="auto"/>
        <w:ind w:left="964" w:hanging="397"/>
        <w:jc w:val="both"/>
        <w:rPr>
          <w:rFonts w:eastAsia="Calibri" w:cstheme="minorHAnsi"/>
          <w:color w:val="000000" w:themeColor="text1"/>
          <w:sz w:val="20"/>
          <w:szCs w:val="20"/>
        </w:rPr>
      </w:pPr>
      <w:r w:rsidRPr="00CC1AD1">
        <w:rPr>
          <w:rFonts w:eastAsia="Calibri" w:cstheme="minorHAnsi"/>
          <w:b/>
          <w:color w:val="000000" w:themeColor="text1"/>
          <w:sz w:val="20"/>
          <w:szCs w:val="20"/>
        </w:rPr>
        <w:t>Vendors</w:t>
      </w:r>
      <w:r w:rsidRPr="00CC1AD1">
        <w:rPr>
          <w:rFonts w:eastAsia="Calibri" w:cstheme="minorHAnsi"/>
          <w:color w:val="000000" w:themeColor="text1"/>
          <w:sz w:val="20"/>
          <w:szCs w:val="20"/>
        </w:rPr>
        <w:t>: An offeror or a prospective, registered or actual supplier, contractor or provider of goods, services and/or works to the UN System.</w:t>
      </w:r>
    </w:p>
    <w:p w14:paraId="44F0571A" w14:textId="77777777" w:rsidR="00F5015D" w:rsidRPr="00CC1AD1" w:rsidRDefault="00F5015D" w:rsidP="00F5015D">
      <w:pPr>
        <w:rPr>
          <w:rFonts w:eastAsia="Calibri" w:cstheme="minorHAnsi"/>
          <w:color w:val="000000" w:themeColor="text1"/>
          <w:sz w:val="20"/>
          <w:szCs w:val="20"/>
          <w:lang w:val="en-GB"/>
        </w:rPr>
      </w:pPr>
    </w:p>
    <w:p w14:paraId="534A50EB" w14:textId="77777777" w:rsidR="00F5015D" w:rsidRPr="00CC1AD1" w:rsidRDefault="00F5015D" w:rsidP="00F5015D">
      <w:pPr>
        <w:rPr>
          <w:rFonts w:eastAsia="Calibri" w:cstheme="minorHAnsi"/>
          <w:color w:val="000000" w:themeColor="text1"/>
          <w:sz w:val="20"/>
          <w:szCs w:val="20"/>
          <w:lang w:val="en-GB"/>
        </w:rPr>
      </w:pPr>
    </w:p>
    <w:p w14:paraId="650F245B" w14:textId="77777777" w:rsidR="00F5015D" w:rsidRPr="00CC1AD1" w:rsidRDefault="00F5015D" w:rsidP="00F5015D">
      <w:pPr>
        <w:keepNext/>
        <w:keepLines/>
        <w:numPr>
          <w:ilvl w:val="0"/>
          <w:numId w:val="96"/>
        </w:numPr>
        <w:spacing w:before="240" w:after="120" w:line="264" w:lineRule="auto"/>
        <w:outlineLvl w:val="0"/>
        <w:rPr>
          <w:rFonts w:eastAsia="Times New Roman" w:cstheme="minorHAnsi"/>
          <w:b/>
          <w:i/>
          <w:color w:val="000000" w:themeColor="text1"/>
          <w:sz w:val="20"/>
          <w:szCs w:val="20"/>
          <w:lang w:val="en-GB"/>
        </w:rPr>
      </w:pPr>
      <w:bookmarkStart w:id="9" w:name="_Toc497764860"/>
      <w:bookmarkStart w:id="10" w:name="_Toc516567172"/>
      <w:r w:rsidRPr="00CC1AD1">
        <w:rPr>
          <w:rFonts w:eastAsia="Times New Roman" w:cstheme="minorHAnsi"/>
          <w:b/>
          <w:i/>
          <w:color w:val="000000" w:themeColor="text1"/>
          <w:sz w:val="20"/>
          <w:szCs w:val="20"/>
          <w:lang w:val="en-GB"/>
        </w:rPr>
        <w:t>Definitions</w:t>
      </w:r>
      <w:bookmarkEnd w:id="9"/>
      <w:bookmarkEnd w:id="10"/>
    </w:p>
    <w:p w14:paraId="10F2A0DC" w14:textId="77777777" w:rsidR="00F5015D" w:rsidRPr="00CC1AD1" w:rsidRDefault="00F5015D" w:rsidP="00F5015D">
      <w:pPr>
        <w:adjustRightInd w:val="0"/>
        <w:spacing w:before="120" w:after="120" w:line="264" w:lineRule="auto"/>
        <w:ind w:left="2835" w:hanging="2835"/>
        <w:jc w:val="both"/>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“Fraud”</w:t>
      </w:r>
      <w:r w:rsidRPr="00CC1AD1">
        <w:rPr>
          <w:rFonts w:eastAsia="Calibri" w:cstheme="minorHAnsi"/>
          <w:color w:val="000000" w:themeColor="text1"/>
          <w:sz w:val="20"/>
          <w:szCs w:val="20"/>
          <w:lang w:val="en-GB"/>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CC1AD1">
        <w:rPr>
          <w:rFonts w:eastAsia="Calibri" w:cstheme="minorHAnsi"/>
          <w:color w:val="000000" w:themeColor="text1"/>
          <w:sz w:val="20"/>
          <w:szCs w:val="20"/>
          <w:vertAlign w:val="superscript"/>
          <w:lang w:val="en-GB"/>
        </w:rPr>
        <w:t>rd</w:t>
      </w:r>
      <w:r w:rsidRPr="00CC1AD1">
        <w:rPr>
          <w:rFonts w:eastAsia="Calibri" w:cstheme="minorHAnsi"/>
          <w:color w:val="000000" w:themeColor="text1"/>
          <w:sz w:val="20"/>
          <w:szCs w:val="20"/>
          <w:lang w:val="en-GB"/>
        </w:rPr>
        <w:t xml:space="preserve"> Session, March 2017).</w:t>
      </w:r>
    </w:p>
    <w:p w14:paraId="4711DDAE" w14:textId="77777777" w:rsidR="00F5015D" w:rsidRPr="00CC1AD1" w:rsidRDefault="00F5015D" w:rsidP="00F5015D">
      <w:pPr>
        <w:adjustRightInd w:val="0"/>
        <w:spacing w:before="120" w:after="120" w:line="264" w:lineRule="auto"/>
        <w:ind w:left="2835" w:hanging="2835"/>
        <w:jc w:val="both"/>
        <w:rPr>
          <w:rFonts w:eastAsia="Calibri" w:cstheme="minorHAnsi"/>
          <w:color w:val="000000" w:themeColor="text1"/>
          <w:sz w:val="20"/>
          <w:szCs w:val="20"/>
          <w:lang w:val="en-GB"/>
        </w:rPr>
      </w:pPr>
      <w:r w:rsidRPr="00CC1AD1" w:rsidDel="00082C19">
        <w:rPr>
          <w:rFonts w:eastAsia="Calibri" w:cstheme="minorHAnsi"/>
          <w:color w:val="000000" w:themeColor="text1"/>
          <w:sz w:val="20"/>
          <w:szCs w:val="20"/>
          <w:lang w:val="en-GB"/>
        </w:rPr>
        <w:t xml:space="preserve"> </w:t>
      </w:r>
      <w:r w:rsidRPr="00CC1AD1">
        <w:rPr>
          <w:rFonts w:eastAsia="Calibri" w:cstheme="minorHAnsi"/>
          <w:b/>
          <w:color w:val="000000" w:themeColor="text1"/>
          <w:sz w:val="20"/>
          <w:szCs w:val="20"/>
          <w:lang w:val="en-GB"/>
        </w:rPr>
        <w:t>“Presumptive Fraud”</w:t>
      </w:r>
      <w:r w:rsidRPr="00CC1AD1">
        <w:rPr>
          <w:rFonts w:eastAsia="Calibri" w:cstheme="minorHAnsi"/>
          <w:color w:val="000000" w:themeColor="text1"/>
          <w:sz w:val="20"/>
          <w:szCs w:val="20"/>
          <w:lang w:val="en-GB"/>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CC1AD1">
        <w:rPr>
          <w:rFonts w:eastAsia="Calibri" w:cstheme="minorHAnsi"/>
          <w:color w:val="000000" w:themeColor="text1"/>
          <w:sz w:val="20"/>
          <w:szCs w:val="20"/>
          <w:vertAlign w:val="superscript"/>
          <w:lang w:val="en-GB"/>
        </w:rPr>
        <w:t>rd</w:t>
      </w:r>
      <w:r w:rsidRPr="00CC1AD1">
        <w:rPr>
          <w:rFonts w:eastAsia="Calibri" w:cstheme="minorHAnsi"/>
          <w:color w:val="000000" w:themeColor="text1"/>
          <w:sz w:val="20"/>
          <w:szCs w:val="20"/>
          <w:lang w:val="en-GB"/>
        </w:rPr>
        <w:t xml:space="preserve"> Session, March 2017).</w:t>
      </w:r>
    </w:p>
    <w:p w14:paraId="13723A2D" w14:textId="77777777" w:rsidR="00F5015D" w:rsidRPr="00CC1AD1" w:rsidRDefault="00F5015D" w:rsidP="00F5015D">
      <w:pPr>
        <w:keepNext/>
        <w:keepLines/>
        <w:numPr>
          <w:ilvl w:val="0"/>
          <w:numId w:val="96"/>
        </w:numPr>
        <w:spacing w:before="240" w:after="120" w:line="264" w:lineRule="auto"/>
        <w:outlineLvl w:val="0"/>
        <w:rPr>
          <w:rFonts w:eastAsia="Times New Roman" w:cstheme="minorHAnsi"/>
          <w:b/>
          <w:i/>
          <w:color w:val="000000" w:themeColor="text1"/>
          <w:sz w:val="20"/>
          <w:szCs w:val="20"/>
          <w:lang w:val="en-GB"/>
        </w:rPr>
      </w:pPr>
      <w:bookmarkStart w:id="11" w:name="_Toc497764861"/>
      <w:bookmarkStart w:id="12" w:name="_Toc516567173"/>
      <w:r w:rsidRPr="00CC1AD1">
        <w:rPr>
          <w:rFonts w:eastAsia="Times New Roman" w:cstheme="minorHAnsi"/>
          <w:b/>
          <w:i/>
          <w:color w:val="000000" w:themeColor="text1"/>
          <w:sz w:val="20"/>
          <w:szCs w:val="20"/>
          <w:lang w:val="en-GB"/>
        </w:rPr>
        <w:t>Roles and Responsibilities</w:t>
      </w:r>
      <w:bookmarkEnd w:id="11"/>
      <w:bookmarkEnd w:id="12"/>
    </w:p>
    <w:p w14:paraId="202E7B49" w14:textId="77777777" w:rsidR="00F5015D" w:rsidRPr="00CC1AD1" w:rsidRDefault="00F5015D" w:rsidP="00F5015D">
      <w:pPr>
        <w:numPr>
          <w:ilvl w:val="1"/>
          <w:numId w:val="96"/>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t>All</w:t>
      </w:r>
      <w:r w:rsidRPr="00CC1AD1">
        <w:rPr>
          <w:rFonts w:eastAsia="Times New Roman" w:cstheme="minorHAnsi"/>
          <w:bCs/>
          <w:color w:val="000000" w:themeColor="text1"/>
          <w:spacing w:val="-8"/>
          <w:sz w:val="20"/>
          <w:szCs w:val="20"/>
          <w:lang w:val="en-GB"/>
        </w:rPr>
        <w:t xml:space="preserve"> </w:t>
      </w:r>
      <w:r w:rsidRPr="00CC1AD1">
        <w:rPr>
          <w:rFonts w:eastAsia="Times New Roman" w:cstheme="minorHAnsi"/>
          <w:bCs/>
          <w:color w:val="000000" w:themeColor="text1"/>
          <w:sz w:val="20"/>
          <w:szCs w:val="20"/>
          <w:lang w:val="en-GB"/>
        </w:rPr>
        <w:t>parties</w:t>
      </w:r>
      <w:r w:rsidRPr="00CC1AD1">
        <w:rPr>
          <w:rFonts w:eastAsia="Times New Roman" w:cstheme="minorHAnsi"/>
          <w:bCs/>
          <w:color w:val="000000" w:themeColor="text1"/>
          <w:spacing w:val="-8"/>
          <w:sz w:val="20"/>
          <w:szCs w:val="20"/>
          <w:lang w:val="en-GB"/>
        </w:rPr>
        <w:t xml:space="preserve"> </w:t>
      </w:r>
      <w:r w:rsidRPr="00CC1AD1">
        <w:rPr>
          <w:rFonts w:eastAsia="Times New Roman" w:cstheme="minorHAnsi"/>
          <w:bCs/>
          <w:color w:val="000000" w:themeColor="text1"/>
          <w:sz w:val="20"/>
          <w:szCs w:val="20"/>
          <w:lang w:val="en-GB"/>
        </w:rPr>
        <w:t>to</w:t>
      </w:r>
      <w:r w:rsidRPr="00CC1AD1">
        <w:rPr>
          <w:rFonts w:eastAsia="Times New Roman" w:cstheme="minorHAnsi"/>
          <w:bCs/>
          <w:color w:val="000000" w:themeColor="text1"/>
          <w:spacing w:val="-7"/>
          <w:sz w:val="20"/>
          <w:szCs w:val="20"/>
          <w:lang w:val="en-GB"/>
        </w:rPr>
        <w:t xml:space="preserve"> </w:t>
      </w:r>
      <w:r w:rsidRPr="00CC1AD1">
        <w:rPr>
          <w:rFonts w:eastAsia="Times New Roman" w:cstheme="minorHAnsi"/>
          <w:bCs/>
          <w:color w:val="000000" w:themeColor="text1"/>
          <w:sz w:val="20"/>
          <w:szCs w:val="20"/>
          <w:lang w:val="en-GB"/>
        </w:rPr>
        <w:t>whom</w:t>
      </w:r>
      <w:r w:rsidRPr="00CC1AD1">
        <w:rPr>
          <w:rFonts w:eastAsia="Times New Roman" w:cstheme="minorHAnsi"/>
          <w:bCs/>
          <w:color w:val="000000" w:themeColor="text1"/>
          <w:spacing w:val="-10"/>
          <w:sz w:val="20"/>
          <w:szCs w:val="20"/>
          <w:lang w:val="en-GB"/>
        </w:rPr>
        <w:t xml:space="preserve"> </w:t>
      </w:r>
      <w:r w:rsidRPr="00CC1AD1">
        <w:rPr>
          <w:rFonts w:eastAsia="Times New Roman" w:cstheme="minorHAnsi"/>
          <w:bCs/>
          <w:color w:val="000000" w:themeColor="text1"/>
          <w:sz w:val="20"/>
          <w:szCs w:val="20"/>
          <w:lang w:val="en-GB"/>
        </w:rPr>
        <w:t>this</w:t>
      </w:r>
      <w:r w:rsidRPr="00CC1AD1">
        <w:rPr>
          <w:rFonts w:eastAsia="Times New Roman" w:cstheme="minorHAnsi"/>
          <w:bCs/>
          <w:color w:val="000000" w:themeColor="text1"/>
          <w:spacing w:val="-10"/>
          <w:sz w:val="20"/>
          <w:szCs w:val="20"/>
          <w:lang w:val="en-GB"/>
        </w:rPr>
        <w:t xml:space="preserve"> </w:t>
      </w:r>
      <w:r w:rsidRPr="00CC1AD1">
        <w:rPr>
          <w:rFonts w:eastAsia="Times New Roman" w:cstheme="minorHAnsi"/>
          <w:bCs/>
          <w:color w:val="000000" w:themeColor="text1"/>
          <w:sz w:val="20"/>
          <w:szCs w:val="20"/>
          <w:lang w:val="en-GB"/>
        </w:rPr>
        <w:t>Policy</w:t>
      </w:r>
      <w:r w:rsidRPr="00CC1AD1">
        <w:rPr>
          <w:rFonts w:eastAsia="Times New Roman" w:cstheme="minorHAnsi"/>
          <w:bCs/>
          <w:color w:val="000000" w:themeColor="text1"/>
          <w:spacing w:val="-8"/>
          <w:sz w:val="20"/>
          <w:szCs w:val="20"/>
          <w:lang w:val="en-GB"/>
        </w:rPr>
        <w:t xml:space="preserve"> </w:t>
      </w:r>
      <w:r w:rsidRPr="00CC1AD1">
        <w:rPr>
          <w:rFonts w:eastAsia="Times New Roman" w:cstheme="minorHAnsi"/>
          <w:bCs/>
          <w:color w:val="000000" w:themeColor="text1"/>
          <w:sz w:val="20"/>
          <w:szCs w:val="20"/>
          <w:lang w:val="en-GB"/>
        </w:rPr>
        <w:t>applies</w:t>
      </w:r>
      <w:r w:rsidRPr="00CC1AD1">
        <w:rPr>
          <w:rFonts w:eastAsia="Times New Roman" w:cstheme="minorHAnsi"/>
          <w:bCs/>
          <w:color w:val="000000" w:themeColor="text1"/>
          <w:spacing w:val="-8"/>
          <w:sz w:val="20"/>
          <w:szCs w:val="20"/>
          <w:lang w:val="en-GB"/>
        </w:rPr>
        <w:t xml:space="preserve"> </w:t>
      </w:r>
      <w:r w:rsidRPr="00CC1AD1">
        <w:rPr>
          <w:rFonts w:eastAsia="Times New Roman" w:cstheme="minorHAnsi"/>
          <w:bCs/>
          <w:color w:val="000000" w:themeColor="text1"/>
          <w:sz w:val="20"/>
          <w:szCs w:val="20"/>
          <w:lang w:val="en-GB"/>
        </w:rPr>
        <w:t>are</w:t>
      </w:r>
      <w:r w:rsidRPr="00CC1AD1">
        <w:rPr>
          <w:rFonts w:eastAsia="Times New Roman" w:cstheme="minorHAnsi"/>
          <w:bCs/>
          <w:color w:val="000000" w:themeColor="text1"/>
          <w:spacing w:val="-7"/>
          <w:sz w:val="20"/>
          <w:szCs w:val="20"/>
          <w:lang w:val="en-GB"/>
        </w:rPr>
        <w:t xml:space="preserve"> </w:t>
      </w:r>
      <w:r w:rsidRPr="00CC1AD1">
        <w:rPr>
          <w:rFonts w:eastAsia="Times New Roman" w:cstheme="minorHAnsi"/>
          <w:bCs/>
          <w:color w:val="000000" w:themeColor="text1"/>
          <w:sz w:val="20"/>
          <w:szCs w:val="20"/>
          <w:lang w:val="en-GB"/>
        </w:rPr>
        <w:t>responsible</w:t>
      </w:r>
      <w:r w:rsidRPr="00CC1AD1">
        <w:rPr>
          <w:rFonts w:eastAsia="Times New Roman" w:cstheme="minorHAnsi"/>
          <w:bCs/>
          <w:color w:val="000000" w:themeColor="text1"/>
          <w:spacing w:val="-10"/>
          <w:sz w:val="20"/>
          <w:szCs w:val="20"/>
          <w:lang w:val="en-GB"/>
        </w:rPr>
        <w:t xml:space="preserve"> </w:t>
      </w:r>
      <w:r w:rsidRPr="00CC1AD1">
        <w:rPr>
          <w:rFonts w:eastAsia="Times New Roman" w:cstheme="minorHAnsi"/>
          <w:bCs/>
          <w:color w:val="000000" w:themeColor="text1"/>
          <w:sz w:val="20"/>
          <w:szCs w:val="20"/>
          <w:lang w:val="en-GB"/>
        </w:rPr>
        <w:t>for</w:t>
      </w:r>
      <w:r w:rsidRPr="00CC1AD1">
        <w:rPr>
          <w:rFonts w:eastAsia="Times New Roman" w:cstheme="minorHAnsi"/>
          <w:bCs/>
          <w:color w:val="000000" w:themeColor="text1"/>
          <w:spacing w:val="-7"/>
          <w:sz w:val="20"/>
          <w:szCs w:val="20"/>
          <w:lang w:val="en-GB"/>
        </w:rPr>
        <w:t xml:space="preserve"> </w:t>
      </w:r>
      <w:r w:rsidRPr="00CC1AD1">
        <w:rPr>
          <w:rFonts w:eastAsia="Times New Roman" w:cstheme="minorHAnsi"/>
          <w:bCs/>
          <w:color w:val="000000" w:themeColor="text1"/>
          <w:sz w:val="20"/>
          <w:szCs w:val="20"/>
          <w:lang w:val="en-GB"/>
        </w:rPr>
        <w:t>safeguarding</w:t>
      </w:r>
      <w:r w:rsidRPr="00CC1AD1">
        <w:rPr>
          <w:rFonts w:eastAsia="Times New Roman" w:cstheme="minorHAnsi"/>
          <w:bCs/>
          <w:color w:val="000000" w:themeColor="text1"/>
          <w:spacing w:val="-8"/>
          <w:sz w:val="20"/>
          <w:szCs w:val="20"/>
          <w:lang w:val="en-GB"/>
        </w:rPr>
        <w:t xml:space="preserve"> </w:t>
      </w:r>
      <w:r w:rsidRPr="00CC1AD1">
        <w:rPr>
          <w:rFonts w:eastAsia="Times New Roman" w:cstheme="minorHAnsi"/>
          <w:bCs/>
          <w:color w:val="000000" w:themeColor="text1"/>
          <w:sz w:val="20"/>
          <w:szCs w:val="20"/>
          <w:lang w:val="en-GB"/>
        </w:rPr>
        <w:t>the</w:t>
      </w:r>
      <w:r w:rsidRPr="00CC1AD1">
        <w:rPr>
          <w:rFonts w:eastAsia="Times New Roman" w:cstheme="minorHAnsi"/>
          <w:bCs/>
          <w:color w:val="000000" w:themeColor="text1"/>
          <w:spacing w:val="-7"/>
          <w:sz w:val="20"/>
          <w:szCs w:val="20"/>
          <w:lang w:val="en-GB"/>
        </w:rPr>
        <w:t xml:space="preserve"> </w:t>
      </w:r>
      <w:r w:rsidRPr="00CC1AD1">
        <w:rPr>
          <w:rFonts w:eastAsia="Times New Roman" w:cstheme="minorHAnsi"/>
          <w:bCs/>
          <w:color w:val="000000" w:themeColor="text1"/>
          <w:sz w:val="20"/>
          <w:szCs w:val="20"/>
          <w:lang w:val="en-GB"/>
        </w:rPr>
        <w:t>resources entrusted to UN Women and have critical roles and responsibilities in ensuring that fraud in relation to UN Women resources and activities is prevented, detected, reported and addressed promptly.</w:t>
      </w:r>
    </w:p>
    <w:p w14:paraId="323C5612" w14:textId="77777777" w:rsidR="00F5015D" w:rsidRPr="00CC1AD1" w:rsidRDefault="00F5015D" w:rsidP="00F5015D">
      <w:pPr>
        <w:numPr>
          <w:ilvl w:val="1"/>
          <w:numId w:val="96"/>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t xml:space="preserve">Director, Division of the Internal Evaluation and Audit Services (IEAS) </w:t>
      </w:r>
    </w:p>
    <w:p w14:paraId="4FBEAD01"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The Director, IEAS shall act as the corporate manager who is the custodian of this Policy and who is responsible for the implementation, monitoring, and periodic review of this Policy.</w:t>
      </w:r>
    </w:p>
    <w:p w14:paraId="60FFEF9B"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In carrying out this role, the Director, IEAS will among other things:</w:t>
      </w:r>
    </w:p>
    <w:p w14:paraId="5597EAE5" w14:textId="77777777" w:rsidR="00F5015D" w:rsidRPr="00CC1AD1" w:rsidRDefault="00F5015D" w:rsidP="00F5015D">
      <w:pPr>
        <w:tabs>
          <w:tab w:val="num" w:pos="1644"/>
        </w:tabs>
        <w:spacing w:before="60" w:after="60" w:line="264" w:lineRule="auto"/>
        <w:ind w:left="1644" w:hanging="397"/>
        <w:contextualSpacing/>
        <w:jc w:val="both"/>
        <w:rPr>
          <w:rFonts w:eastAsia="Calibri" w:cstheme="minorHAnsi"/>
          <w:color w:val="000000" w:themeColor="text1"/>
          <w:sz w:val="20"/>
          <w:szCs w:val="20"/>
        </w:rPr>
      </w:pPr>
      <w:r w:rsidRPr="00CC1AD1">
        <w:rPr>
          <w:rFonts w:eastAsia="Calibri" w:cstheme="minorHAnsi"/>
          <w:color w:val="000000" w:themeColor="text1"/>
          <w:sz w:val="20"/>
          <w:szCs w:val="20"/>
        </w:rPr>
        <w:t>Serve as the repository of knowledge on fraud risks and controls;</w:t>
      </w:r>
      <w:r w:rsidRPr="00CC1AD1">
        <w:rPr>
          <w:rFonts w:eastAsia="Calibri" w:cstheme="minorHAnsi"/>
          <w:color w:val="000000" w:themeColor="text1"/>
          <w:spacing w:val="-19"/>
          <w:sz w:val="20"/>
          <w:szCs w:val="20"/>
        </w:rPr>
        <w:t xml:space="preserve"> </w:t>
      </w:r>
      <w:r w:rsidRPr="00CC1AD1">
        <w:rPr>
          <w:rFonts w:eastAsia="Calibri" w:cstheme="minorHAnsi"/>
          <w:color w:val="000000" w:themeColor="text1"/>
          <w:sz w:val="20"/>
          <w:szCs w:val="20"/>
        </w:rPr>
        <w:t>and</w:t>
      </w:r>
    </w:p>
    <w:p w14:paraId="401B2803" w14:textId="77777777" w:rsidR="00F5015D" w:rsidRPr="00CC1AD1" w:rsidRDefault="00F5015D" w:rsidP="00F5015D">
      <w:pPr>
        <w:tabs>
          <w:tab w:val="num" w:pos="1644"/>
        </w:tabs>
        <w:spacing w:before="60" w:after="60" w:line="264" w:lineRule="auto"/>
        <w:ind w:left="1644" w:hanging="397"/>
        <w:contextualSpacing/>
        <w:jc w:val="both"/>
        <w:rPr>
          <w:rFonts w:eastAsia="Calibri" w:cstheme="minorHAnsi"/>
          <w:color w:val="000000" w:themeColor="text1"/>
          <w:sz w:val="20"/>
          <w:szCs w:val="20"/>
        </w:rPr>
      </w:pPr>
      <w:r w:rsidRPr="00CC1AD1">
        <w:rPr>
          <w:rFonts w:eastAsia="Calibri" w:cstheme="minorHAnsi"/>
          <w:color w:val="000000" w:themeColor="text1"/>
          <w:sz w:val="20"/>
          <w:szCs w:val="20"/>
        </w:rPr>
        <w:lastRenderedPageBreak/>
        <w:t>Manage</w:t>
      </w:r>
      <w:r w:rsidRPr="00CC1AD1">
        <w:rPr>
          <w:rFonts w:eastAsia="Calibri" w:cstheme="minorHAnsi"/>
          <w:color w:val="000000" w:themeColor="text1"/>
          <w:spacing w:val="-13"/>
          <w:sz w:val="20"/>
          <w:szCs w:val="20"/>
        </w:rPr>
        <w:t xml:space="preserve"> </w:t>
      </w:r>
      <w:r w:rsidRPr="00CC1AD1">
        <w:rPr>
          <w:rFonts w:eastAsia="Calibri" w:cstheme="minorHAnsi"/>
          <w:color w:val="000000" w:themeColor="text1"/>
          <w:sz w:val="20"/>
          <w:szCs w:val="20"/>
        </w:rPr>
        <w:t>the</w:t>
      </w:r>
      <w:r w:rsidRPr="00CC1AD1">
        <w:rPr>
          <w:rFonts w:eastAsia="Calibri" w:cstheme="minorHAnsi"/>
          <w:color w:val="000000" w:themeColor="text1"/>
          <w:spacing w:val="-13"/>
          <w:sz w:val="20"/>
          <w:szCs w:val="20"/>
        </w:rPr>
        <w:t xml:space="preserve"> </w:t>
      </w:r>
      <w:r w:rsidRPr="00CC1AD1">
        <w:rPr>
          <w:rFonts w:eastAsia="Calibri" w:cstheme="minorHAnsi"/>
          <w:color w:val="000000" w:themeColor="text1"/>
          <w:sz w:val="20"/>
          <w:szCs w:val="20"/>
        </w:rPr>
        <w:t>fraud</w:t>
      </w:r>
      <w:r w:rsidRPr="00CC1AD1">
        <w:rPr>
          <w:rFonts w:eastAsia="Calibri" w:cstheme="minorHAnsi"/>
          <w:color w:val="000000" w:themeColor="text1"/>
          <w:spacing w:val="-10"/>
          <w:sz w:val="20"/>
          <w:szCs w:val="20"/>
        </w:rPr>
        <w:t xml:space="preserve"> </w:t>
      </w:r>
      <w:r w:rsidRPr="00CC1AD1">
        <w:rPr>
          <w:rFonts w:eastAsia="Calibri" w:cstheme="minorHAnsi"/>
          <w:color w:val="000000" w:themeColor="text1"/>
          <w:sz w:val="20"/>
          <w:szCs w:val="20"/>
        </w:rPr>
        <w:t>risk</w:t>
      </w:r>
      <w:r w:rsidRPr="00CC1AD1">
        <w:rPr>
          <w:rFonts w:eastAsia="Calibri" w:cstheme="minorHAnsi"/>
          <w:color w:val="000000" w:themeColor="text1"/>
          <w:spacing w:val="-12"/>
          <w:sz w:val="20"/>
          <w:szCs w:val="20"/>
        </w:rPr>
        <w:t xml:space="preserve"> </w:t>
      </w:r>
      <w:r w:rsidRPr="00CC1AD1">
        <w:rPr>
          <w:rFonts w:eastAsia="Calibri" w:cstheme="minorHAnsi"/>
          <w:color w:val="000000" w:themeColor="text1"/>
          <w:sz w:val="20"/>
          <w:szCs w:val="20"/>
        </w:rPr>
        <w:t>assessment</w:t>
      </w:r>
      <w:r w:rsidRPr="00CC1AD1">
        <w:rPr>
          <w:rFonts w:eastAsia="Calibri" w:cstheme="minorHAnsi"/>
          <w:color w:val="000000" w:themeColor="text1"/>
          <w:spacing w:val="-12"/>
          <w:sz w:val="20"/>
          <w:szCs w:val="20"/>
        </w:rPr>
        <w:t xml:space="preserve"> </w:t>
      </w:r>
      <w:r w:rsidRPr="00CC1AD1">
        <w:rPr>
          <w:rFonts w:eastAsia="Calibri" w:cstheme="minorHAnsi"/>
          <w:color w:val="000000" w:themeColor="text1"/>
          <w:sz w:val="20"/>
          <w:szCs w:val="20"/>
        </w:rPr>
        <w:t>process</w:t>
      </w:r>
      <w:r w:rsidRPr="00CC1AD1">
        <w:rPr>
          <w:rFonts w:eastAsia="Calibri" w:cstheme="minorHAnsi"/>
          <w:color w:val="000000" w:themeColor="text1"/>
          <w:spacing w:val="-11"/>
          <w:sz w:val="20"/>
          <w:szCs w:val="20"/>
        </w:rPr>
        <w:t xml:space="preserve"> </w:t>
      </w:r>
      <w:r w:rsidRPr="00CC1AD1">
        <w:rPr>
          <w:rFonts w:eastAsia="Calibri" w:cstheme="minorHAnsi"/>
          <w:color w:val="000000" w:themeColor="text1"/>
          <w:sz w:val="20"/>
          <w:szCs w:val="20"/>
        </w:rPr>
        <w:t>and</w:t>
      </w:r>
      <w:r w:rsidRPr="00CC1AD1">
        <w:rPr>
          <w:rFonts w:eastAsia="Calibri" w:cstheme="minorHAnsi"/>
          <w:color w:val="000000" w:themeColor="text1"/>
          <w:spacing w:val="-10"/>
          <w:sz w:val="20"/>
          <w:szCs w:val="20"/>
        </w:rPr>
        <w:t xml:space="preserve"> </w:t>
      </w:r>
      <w:r w:rsidRPr="00CC1AD1">
        <w:rPr>
          <w:rFonts w:eastAsia="Calibri" w:cstheme="minorHAnsi"/>
          <w:color w:val="000000" w:themeColor="text1"/>
          <w:sz w:val="20"/>
          <w:szCs w:val="20"/>
        </w:rPr>
        <w:t>co-ordinate</w:t>
      </w:r>
      <w:r w:rsidRPr="00CC1AD1">
        <w:rPr>
          <w:rFonts w:eastAsia="Calibri" w:cstheme="minorHAnsi"/>
          <w:color w:val="000000" w:themeColor="text1"/>
          <w:spacing w:val="-11"/>
          <w:sz w:val="20"/>
          <w:szCs w:val="20"/>
        </w:rPr>
        <w:t xml:space="preserve"> </w:t>
      </w:r>
      <w:r w:rsidRPr="00CC1AD1">
        <w:rPr>
          <w:rFonts w:eastAsia="Calibri" w:cstheme="minorHAnsi"/>
          <w:color w:val="000000" w:themeColor="text1"/>
          <w:sz w:val="20"/>
          <w:szCs w:val="20"/>
        </w:rPr>
        <w:t>anti-fraud</w:t>
      </w:r>
      <w:r w:rsidRPr="00CC1AD1">
        <w:rPr>
          <w:rFonts w:eastAsia="Calibri" w:cstheme="minorHAnsi"/>
          <w:color w:val="000000" w:themeColor="text1"/>
          <w:spacing w:val="-10"/>
          <w:sz w:val="20"/>
          <w:szCs w:val="20"/>
        </w:rPr>
        <w:t xml:space="preserve"> </w:t>
      </w:r>
      <w:r w:rsidRPr="00CC1AD1">
        <w:rPr>
          <w:rFonts w:eastAsia="Calibri" w:cstheme="minorHAnsi"/>
          <w:color w:val="000000" w:themeColor="text1"/>
          <w:sz w:val="20"/>
          <w:szCs w:val="20"/>
        </w:rPr>
        <w:t>activities</w:t>
      </w:r>
      <w:r w:rsidRPr="00CC1AD1">
        <w:rPr>
          <w:rFonts w:eastAsia="Calibri" w:cstheme="minorHAnsi"/>
          <w:color w:val="000000" w:themeColor="text1"/>
          <w:spacing w:val="-11"/>
          <w:sz w:val="20"/>
          <w:szCs w:val="20"/>
        </w:rPr>
        <w:t xml:space="preserve"> </w:t>
      </w:r>
      <w:r w:rsidRPr="00CC1AD1">
        <w:rPr>
          <w:rFonts w:eastAsia="Calibri" w:cstheme="minorHAnsi"/>
          <w:color w:val="000000" w:themeColor="text1"/>
          <w:sz w:val="20"/>
          <w:szCs w:val="20"/>
        </w:rPr>
        <w:t>across</w:t>
      </w:r>
      <w:r w:rsidRPr="00CC1AD1">
        <w:rPr>
          <w:rFonts w:eastAsia="Calibri" w:cstheme="minorHAnsi"/>
          <w:color w:val="000000" w:themeColor="text1"/>
          <w:spacing w:val="-11"/>
          <w:sz w:val="20"/>
          <w:szCs w:val="20"/>
        </w:rPr>
        <w:t xml:space="preserve"> </w:t>
      </w:r>
      <w:r w:rsidRPr="00CC1AD1">
        <w:rPr>
          <w:rFonts w:eastAsia="Calibri" w:cstheme="minorHAnsi"/>
          <w:color w:val="000000" w:themeColor="text1"/>
          <w:sz w:val="20"/>
          <w:szCs w:val="20"/>
        </w:rPr>
        <w:t>the Organization.</w:t>
      </w:r>
    </w:p>
    <w:p w14:paraId="6CDAC63E" w14:textId="77777777" w:rsidR="00F5015D" w:rsidRPr="00CC1AD1" w:rsidRDefault="00F5015D" w:rsidP="00F5015D">
      <w:pPr>
        <w:numPr>
          <w:ilvl w:val="1"/>
          <w:numId w:val="96"/>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Personnel</w:t>
      </w:r>
    </w:p>
    <w:p w14:paraId="1FF4197C"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Women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Financial</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Rule</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203</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states,</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“All</w:t>
      </w:r>
      <w:r w:rsidRPr="00CC1AD1">
        <w:rPr>
          <w:rFonts w:eastAsia="Calibri" w:cstheme="minorHAnsi"/>
          <w:bCs/>
          <w:color w:val="000000" w:themeColor="text1"/>
          <w:spacing w:val="-14"/>
          <w:sz w:val="20"/>
          <w:szCs w:val="20"/>
          <w:lang w:val="en-GB"/>
        </w:rPr>
        <w:t xml:space="preserve"> </w:t>
      </w:r>
      <w:r w:rsidRPr="00CC1AD1">
        <w:rPr>
          <w:rFonts w:eastAsia="Calibri" w:cstheme="minorHAnsi"/>
          <w:bCs/>
          <w:color w:val="000000" w:themeColor="text1"/>
          <w:sz w:val="20"/>
          <w:szCs w:val="20"/>
          <w:lang w:val="en-GB"/>
        </w:rPr>
        <w:t>personnel</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UN-Women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are</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responsible</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Under- Secretary-General/Executive Director for the regularity of actions taken by them during their official</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duties.</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Personnel</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who</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take</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any</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action</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contrary</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these</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financial</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regulations</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rules</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or to the instructions that may be issued in connection therewith may be held personally responsible and financially liable for the consequences of such</w:t>
      </w:r>
      <w:r w:rsidRPr="00CC1AD1">
        <w:rPr>
          <w:rFonts w:eastAsia="Calibri" w:cstheme="minorHAnsi"/>
          <w:bCs/>
          <w:color w:val="000000" w:themeColor="text1"/>
          <w:spacing w:val="-19"/>
          <w:sz w:val="20"/>
          <w:szCs w:val="20"/>
          <w:lang w:val="en-GB"/>
        </w:rPr>
        <w:t xml:space="preserve"> </w:t>
      </w:r>
      <w:r w:rsidRPr="00CC1AD1">
        <w:rPr>
          <w:rFonts w:eastAsia="Calibri" w:cstheme="minorHAnsi"/>
          <w:bCs/>
          <w:color w:val="000000" w:themeColor="text1"/>
          <w:sz w:val="20"/>
          <w:szCs w:val="20"/>
          <w:lang w:val="en-GB"/>
        </w:rPr>
        <w:t>action.”</w:t>
      </w:r>
    </w:p>
    <w:p w14:paraId="72825F51" w14:textId="77777777" w:rsidR="00F5015D" w:rsidRPr="00CC1AD1" w:rsidRDefault="00F5015D" w:rsidP="00F5015D">
      <w:pPr>
        <w:numPr>
          <w:ilvl w:val="2"/>
          <w:numId w:val="96"/>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Staff members</w:t>
      </w:r>
    </w:p>
    <w:p w14:paraId="0E8FAC40" w14:textId="77777777" w:rsidR="00F5015D" w:rsidRPr="00CC1AD1" w:rsidRDefault="00F5015D" w:rsidP="00F5015D">
      <w:pPr>
        <w:numPr>
          <w:ilvl w:val="3"/>
          <w:numId w:val="96"/>
        </w:numPr>
        <w:spacing w:before="120" w:after="120" w:line="264" w:lineRule="auto"/>
        <w:outlineLvl w:val="3"/>
        <w:rPr>
          <w:rFonts w:eastAsiaTheme="majorEastAsia" w:cstheme="minorHAnsi"/>
          <w:bCs/>
          <w:color w:val="000000" w:themeColor="text1"/>
          <w:sz w:val="20"/>
          <w:szCs w:val="20"/>
          <w:lang w:val="en-GB"/>
        </w:rPr>
      </w:pPr>
      <w:r w:rsidRPr="00CC1AD1">
        <w:rPr>
          <w:rFonts w:eastAsiaTheme="majorEastAsia" w:cstheme="minorHAnsi"/>
          <w:bCs/>
          <w:color w:val="000000" w:themeColor="text1"/>
          <w:sz w:val="20"/>
          <w:szCs w:val="20"/>
          <w:lang w:val="en-GB"/>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CC1AD1">
        <w:rPr>
          <w:rFonts w:eastAsiaTheme="majorEastAsia" w:cstheme="minorHAnsi"/>
          <w:bCs/>
          <w:color w:val="000000" w:themeColor="text1"/>
          <w:spacing w:val="-13"/>
          <w:sz w:val="20"/>
          <w:szCs w:val="20"/>
          <w:lang w:val="en-GB"/>
        </w:rPr>
        <w:t xml:space="preserve"> </w:t>
      </w:r>
      <w:r w:rsidRPr="00CC1AD1">
        <w:rPr>
          <w:rFonts w:eastAsiaTheme="majorEastAsia" w:cstheme="minorHAnsi"/>
          <w:bCs/>
          <w:color w:val="000000" w:themeColor="text1"/>
          <w:sz w:val="20"/>
          <w:szCs w:val="20"/>
          <w:lang w:val="en-GB"/>
        </w:rPr>
        <w:t>or</w:t>
      </w:r>
      <w:r w:rsidRPr="00CC1AD1">
        <w:rPr>
          <w:rFonts w:eastAsiaTheme="majorEastAsia" w:cstheme="minorHAnsi"/>
          <w:bCs/>
          <w:color w:val="000000" w:themeColor="text1"/>
          <w:spacing w:val="-13"/>
          <w:sz w:val="20"/>
          <w:szCs w:val="20"/>
          <w:lang w:val="en-GB"/>
        </w:rPr>
        <w:t xml:space="preserve"> </w:t>
      </w:r>
      <w:r w:rsidRPr="00CC1AD1">
        <w:rPr>
          <w:rFonts w:eastAsiaTheme="majorEastAsia" w:cstheme="minorHAnsi"/>
          <w:bCs/>
          <w:color w:val="000000" w:themeColor="text1"/>
          <w:sz w:val="20"/>
          <w:szCs w:val="20"/>
          <w:lang w:val="en-GB"/>
        </w:rPr>
        <w:t>another</w:t>
      </w:r>
      <w:r w:rsidRPr="00CC1AD1">
        <w:rPr>
          <w:rFonts w:eastAsiaTheme="majorEastAsia" w:cstheme="minorHAnsi"/>
          <w:bCs/>
          <w:color w:val="000000" w:themeColor="text1"/>
          <w:spacing w:val="-13"/>
          <w:sz w:val="20"/>
          <w:szCs w:val="20"/>
          <w:lang w:val="en-GB"/>
        </w:rPr>
        <w:t xml:space="preserve"> </w:t>
      </w:r>
      <w:r w:rsidRPr="00CC1AD1">
        <w:rPr>
          <w:rFonts w:eastAsiaTheme="majorEastAsia" w:cstheme="minorHAnsi"/>
          <w:bCs/>
          <w:color w:val="000000" w:themeColor="text1"/>
          <w:sz w:val="20"/>
          <w:szCs w:val="20"/>
          <w:lang w:val="en-GB"/>
        </w:rPr>
        <w:t>appropriate</w:t>
      </w:r>
      <w:r w:rsidRPr="00CC1AD1">
        <w:rPr>
          <w:rFonts w:eastAsiaTheme="majorEastAsia" w:cstheme="minorHAnsi"/>
          <w:bCs/>
          <w:color w:val="000000" w:themeColor="text1"/>
          <w:spacing w:val="-13"/>
          <w:sz w:val="20"/>
          <w:szCs w:val="20"/>
          <w:lang w:val="en-GB"/>
        </w:rPr>
        <w:t xml:space="preserve"> </w:t>
      </w:r>
      <w:r w:rsidRPr="00CC1AD1">
        <w:rPr>
          <w:rFonts w:eastAsiaTheme="majorEastAsia" w:cstheme="minorHAnsi"/>
          <w:bCs/>
          <w:color w:val="000000" w:themeColor="text1"/>
          <w:sz w:val="20"/>
          <w:szCs w:val="20"/>
          <w:lang w:val="en-GB"/>
        </w:rPr>
        <w:t>supervisor</w:t>
      </w:r>
      <w:r w:rsidRPr="00CC1AD1">
        <w:rPr>
          <w:rFonts w:eastAsiaTheme="majorEastAsia" w:cstheme="minorHAnsi"/>
          <w:bCs/>
          <w:color w:val="000000" w:themeColor="text1"/>
          <w:spacing w:val="-13"/>
          <w:sz w:val="20"/>
          <w:szCs w:val="20"/>
          <w:lang w:val="en-GB"/>
        </w:rPr>
        <w:t xml:space="preserve"> </w:t>
      </w:r>
      <w:r w:rsidRPr="00CC1AD1">
        <w:rPr>
          <w:rFonts w:eastAsiaTheme="majorEastAsia" w:cstheme="minorHAnsi"/>
          <w:bCs/>
          <w:color w:val="000000" w:themeColor="text1"/>
          <w:sz w:val="20"/>
          <w:szCs w:val="20"/>
          <w:lang w:val="en-GB"/>
        </w:rPr>
        <w:t>within the</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operating</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unit.</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supervisor</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to</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whom</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report</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was</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made,</w:t>
      </w:r>
      <w:r w:rsidRPr="00CC1AD1">
        <w:rPr>
          <w:rFonts w:eastAsiaTheme="majorEastAsia" w:cstheme="minorHAnsi"/>
          <w:bCs/>
          <w:color w:val="000000" w:themeColor="text1"/>
          <w:spacing w:val="-4"/>
          <w:sz w:val="20"/>
          <w:szCs w:val="20"/>
          <w:lang w:val="en-GB"/>
        </w:rPr>
        <w:t xml:space="preserve"> </w:t>
      </w:r>
      <w:r w:rsidRPr="00CC1AD1">
        <w:rPr>
          <w:rFonts w:eastAsiaTheme="majorEastAsia" w:cstheme="minorHAnsi"/>
          <w:bCs/>
          <w:color w:val="000000" w:themeColor="text1"/>
          <w:sz w:val="20"/>
          <w:szCs w:val="20"/>
          <w:lang w:val="en-GB"/>
        </w:rPr>
        <w:t>shall</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report</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matter</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to</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OIOS. If</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staff</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member</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believes</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that</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there</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is</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a</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conflict</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of</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interest</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on</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part</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of</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person</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to</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whom the</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allegations</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of</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wrongdoing</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are</w:t>
      </w:r>
      <w:r w:rsidRPr="00CC1AD1">
        <w:rPr>
          <w:rFonts w:eastAsiaTheme="majorEastAsia" w:cstheme="minorHAnsi"/>
          <w:bCs/>
          <w:color w:val="000000" w:themeColor="text1"/>
          <w:spacing w:val="-9"/>
          <w:sz w:val="20"/>
          <w:szCs w:val="20"/>
          <w:lang w:val="en-GB"/>
        </w:rPr>
        <w:t xml:space="preserve"> </w:t>
      </w:r>
      <w:r w:rsidRPr="00CC1AD1">
        <w:rPr>
          <w:rFonts w:eastAsiaTheme="majorEastAsia" w:cstheme="minorHAnsi"/>
          <w:bCs/>
          <w:color w:val="000000" w:themeColor="text1"/>
          <w:sz w:val="20"/>
          <w:szCs w:val="20"/>
          <w:lang w:val="en-GB"/>
        </w:rPr>
        <w:t>to</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be</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reported,</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he</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or</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she</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will</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report</w:t>
      </w:r>
      <w:r w:rsidRPr="00CC1AD1">
        <w:rPr>
          <w:rFonts w:eastAsiaTheme="majorEastAsia" w:cstheme="minorHAnsi"/>
          <w:bCs/>
          <w:color w:val="000000" w:themeColor="text1"/>
          <w:spacing w:val="-9"/>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10"/>
          <w:sz w:val="20"/>
          <w:szCs w:val="20"/>
          <w:lang w:val="en-GB"/>
        </w:rPr>
        <w:t xml:space="preserve"> </w:t>
      </w:r>
      <w:r w:rsidRPr="00CC1AD1">
        <w:rPr>
          <w:rFonts w:eastAsiaTheme="majorEastAsia" w:cstheme="minorHAnsi"/>
          <w:bCs/>
          <w:color w:val="000000" w:themeColor="text1"/>
          <w:sz w:val="20"/>
          <w:szCs w:val="20"/>
          <w:lang w:val="en-GB"/>
        </w:rPr>
        <w:t>allegations</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to</w:t>
      </w:r>
      <w:r w:rsidRPr="00CC1AD1">
        <w:rPr>
          <w:rFonts w:eastAsiaTheme="majorEastAsia" w:cstheme="minorHAnsi"/>
          <w:bCs/>
          <w:color w:val="000000" w:themeColor="text1"/>
          <w:spacing w:val="-10"/>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10"/>
          <w:sz w:val="20"/>
          <w:szCs w:val="20"/>
          <w:lang w:val="en-GB"/>
        </w:rPr>
        <w:t xml:space="preserve"> </w:t>
      </w:r>
      <w:r w:rsidRPr="00CC1AD1">
        <w:rPr>
          <w:rFonts w:eastAsiaTheme="majorEastAsia" w:cstheme="minorHAnsi"/>
          <w:bCs/>
          <w:color w:val="000000" w:themeColor="text1"/>
          <w:sz w:val="20"/>
          <w:szCs w:val="20"/>
          <w:lang w:val="en-GB"/>
        </w:rPr>
        <w:t>next higher level of authority. In addition, as set out above, they are responsible for the regularity of actions taken by them during their official</w:t>
      </w:r>
      <w:r w:rsidRPr="00CC1AD1">
        <w:rPr>
          <w:rFonts w:eastAsiaTheme="majorEastAsia" w:cstheme="minorHAnsi"/>
          <w:bCs/>
          <w:color w:val="000000" w:themeColor="text1"/>
          <w:spacing w:val="-12"/>
          <w:sz w:val="20"/>
          <w:szCs w:val="20"/>
          <w:lang w:val="en-GB"/>
        </w:rPr>
        <w:t xml:space="preserve"> </w:t>
      </w:r>
      <w:r w:rsidRPr="00CC1AD1">
        <w:rPr>
          <w:rFonts w:eastAsiaTheme="majorEastAsia" w:cstheme="minorHAnsi"/>
          <w:bCs/>
          <w:color w:val="000000" w:themeColor="text1"/>
          <w:sz w:val="20"/>
          <w:szCs w:val="20"/>
          <w:lang w:val="en-GB"/>
        </w:rPr>
        <w:t>duties.</w:t>
      </w:r>
    </w:p>
    <w:p w14:paraId="38CFD69C" w14:textId="77777777" w:rsidR="00F5015D" w:rsidRPr="00CC1AD1" w:rsidRDefault="00F5015D" w:rsidP="00F5015D">
      <w:pPr>
        <w:numPr>
          <w:ilvl w:val="3"/>
          <w:numId w:val="96"/>
        </w:numPr>
        <w:spacing w:before="120" w:after="120" w:line="264" w:lineRule="auto"/>
        <w:jc w:val="both"/>
        <w:outlineLvl w:val="3"/>
        <w:rPr>
          <w:rFonts w:eastAsiaTheme="majorEastAsia" w:cstheme="minorHAnsi"/>
          <w:i/>
          <w:iCs/>
          <w:color w:val="000000" w:themeColor="text1"/>
          <w:sz w:val="20"/>
          <w:szCs w:val="20"/>
          <w:lang w:val="en-GB"/>
        </w:rPr>
      </w:pPr>
      <w:r w:rsidRPr="00CC1AD1">
        <w:rPr>
          <w:rFonts w:eastAsiaTheme="majorEastAsia" w:cstheme="minorHAnsi"/>
          <w:bCs/>
          <w:color w:val="000000" w:themeColor="text1"/>
          <w:sz w:val="20"/>
          <w:szCs w:val="20"/>
          <w:lang w:val="en-GB"/>
        </w:rPr>
        <w:t>Failure to report allegations of misconduct, which includes fraud, represents misconduct itself. Staff members are, however, cautioned that using the investigation process in a malicious manner</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or</w:t>
      </w:r>
      <w:r w:rsidRPr="00CC1AD1">
        <w:rPr>
          <w:rFonts w:eastAsiaTheme="majorEastAsia" w:cstheme="minorHAnsi"/>
          <w:bCs/>
          <w:color w:val="000000" w:themeColor="text1"/>
          <w:spacing w:val="-4"/>
          <w:sz w:val="20"/>
          <w:szCs w:val="20"/>
          <w:lang w:val="en-GB"/>
        </w:rPr>
        <w:t xml:space="preserve"> </w:t>
      </w:r>
      <w:r w:rsidRPr="00CC1AD1">
        <w:rPr>
          <w:rFonts w:eastAsiaTheme="majorEastAsia" w:cstheme="minorHAnsi"/>
          <w:bCs/>
          <w:color w:val="000000" w:themeColor="text1"/>
          <w:sz w:val="20"/>
          <w:szCs w:val="20"/>
          <w:lang w:val="en-GB"/>
        </w:rPr>
        <w:t>otherwise</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providing</w:t>
      </w:r>
      <w:r w:rsidRPr="00CC1AD1">
        <w:rPr>
          <w:rFonts w:eastAsiaTheme="majorEastAsia" w:cstheme="minorHAnsi"/>
          <w:bCs/>
          <w:color w:val="000000" w:themeColor="text1"/>
          <w:spacing w:val="-4"/>
          <w:sz w:val="20"/>
          <w:szCs w:val="20"/>
          <w:lang w:val="en-GB"/>
        </w:rPr>
        <w:t xml:space="preserve"> </w:t>
      </w:r>
      <w:r w:rsidRPr="00CC1AD1">
        <w:rPr>
          <w:rFonts w:eastAsiaTheme="majorEastAsia" w:cstheme="minorHAnsi"/>
          <w:bCs/>
          <w:color w:val="000000" w:themeColor="text1"/>
          <w:sz w:val="20"/>
          <w:szCs w:val="20"/>
          <w:lang w:val="en-GB"/>
        </w:rPr>
        <w:t>information</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known to</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be</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false</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or</w:t>
      </w:r>
      <w:r w:rsidRPr="00CC1AD1">
        <w:rPr>
          <w:rFonts w:eastAsiaTheme="majorEastAsia" w:cstheme="minorHAnsi"/>
          <w:bCs/>
          <w:color w:val="000000" w:themeColor="text1"/>
          <w:spacing w:val="-4"/>
          <w:sz w:val="20"/>
          <w:szCs w:val="20"/>
          <w:lang w:val="en-GB"/>
        </w:rPr>
        <w:t xml:space="preserve"> </w:t>
      </w:r>
      <w:r w:rsidRPr="00CC1AD1">
        <w:rPr>
          <w:rFonts w:eastAsiaTheme="majorEastAsia" w:cstheme="minorHAnsi"/>
          <w:bCs/>
          <w:color w:val="000000" w:themeColor="text1"/>
          <w:sz w:val="20"/>
          <w:szCs w:val="20"/>
          <w:lang w:val="en-GB"/>
        </w:rPr>
        <w:t>with</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reckless</w:t>
      </w:r>
      <w:r w:rsidRPr="00CC1AD1">
        <w:rPr>
          <w:rFonts w:eastAsiaTheme="majorEastAsia" w:cstheme="minorHAnsi"/>
          <w:bCs/>
          <w:color w:val="000000" w:themeColor="text1"/>
          <w:spacing w:val="-2"/>
          <w:sz w:val="20"/>
          <w:szCs w:val="20"/>
          <w:lang w:val="en-GB"/>
        </w:rPr>
        <w:t xml:space="preserve"> </w:t>
      </w:r>
      <w:r w:rsidRPr="00CC1AD1">
        <w:rPr>
          <w:rFonts w:eastAsiaTheme="majorEastAsia" w:cstheme="minorHAnsi"/>
          <w:bCs/>
          <w:color w:val="000000" w:themeColor="text1"/>
          <w:sz w:val="20"/>
          <w:szCs w:val="20"/>
          <w:lang w:val="en-GB"/>
        </w:rPr>
        <w:t>disregard</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for</w:t>
      </w:r>
      <w:r w:rsidRPr="00CC1AD1">
        <w:rPr>
          <w:rFonts w:eastAsiaTheme="majorEastAsia" w:cstheme="minorHAnsi"/>
          <w:bCs/>
          <w:color w:val="000000" w:themeColor="text1"/>
          <w:spacing w:val="-4"/>
          <w:sz w:val="20"/>
          <w:szCs w:val="20"/>
          <w:lang w:val="en-GB"/>
        </w:rPr>
        <w:t xml:space="preserve"> </w:t>
      </w:r>
      <w:r w:rsidRPr="00CC1AD1">
        <w:rPr>
          <w:rFonts w:eastAsiaTheme="majorEastAsia" w:cstheme="minorHAnsi"/>
          <w:bCs/>
          <w:color w:val="000000" w:themeColor="text1"/>
          <w:sz w:val="20"/>
          <w:szCs w:val="20"/>
          <w:lang w:val="en-GB"/>
        </w:rPr>
        <w:t>its accuracy – may constitute</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misconduct</w:t>
      </w:r>
      <w:r w:rsidRPr="00CC1AD1">
        <w:rPr>
          <w:rFonts w:eastAsiaTheme="majorEastAsia" w:cstheme="minorHAnsi"/>
          <w:i/>
          <w:iCs/>
          <w:color w:val="000000" w:themeColor="text1"/>
          <w:sz w:val="20"/>
          <w:szCs w:val="20"/>
          <w:lang w:val="en-GB"/>
        </w:rPr>
        <w:t>.</w:t>
      </w:r>
    </w:p>
    <w:p w14:paraId="186903D4"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the responsibilities of staff members, please consult Section 5.1.3- Misconduct and Section 4.9 - Staff members of the Legal Policy and Staff Rule 1.2 (c) of the Staff Rules and Staff Regulations of the United Nations.</w:t>
      </w:r>
    </w:p>
    <w:p w14:paraId="0FC497BD" w14:textId="77777777" w:rsidR="00F5015D" w:rsidRPr="00CC1AD1" w:rsidRDefault="00F5015D" w:rsidP="00F5015D">
      <w:pPr>
        <w:numPr>
          <w:ilvl w:val="2"/>
          <w:numId w:val="96"/>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Non-staff personnel</w:t>
      </w:r>
    </w:p>
    <w:p w14:paraId="03FDD839" w14:textId="77777777" w:rsidR="00F5015D" w:rsidRPr="00CC1AD1" w:rsidRDefault="00F5015D" w:rsidP="00F5015D">
      <w:pPr>
        <w:numPr>
          <w:ilvl w:val="3"/>
          <w:numId w:val="96"/>
        </w:numPr>
        <w:spacing w:before="120" w:after="120" w:line="264" w:lineRule="auto"/>
        <w:jc w:val="both"/>
        <w:outlineLvl w:val="3"/>
        <w:rPr>
          <w:rFonts w:eastAsiaTheme="majorEastAsia" w:cstheme="minorHAnsi"/>
          <w:i/>
          <w:iCs/>
          <w:color w:val="000000" w:themeColor="text1"/>
          <w:sz w:val="20"/>
          <w:szCs w:val="20"/>
          <w:lang w:val="en-GB"/>
        </w:rPr>
      </w:pPr>
      <w:r w:rsidRPr="00CC1AD1">
        <w:rPr>
          <w:rFonts w:eastAsiaTheme="majorEastAsia" w:cstheme="minorHAnsi"/>
          <w:i/>
          <w:iCs/>
          <w:color w:val="000000" w:themeColor="text1"/>
          <w:sz w:val="20"/>
          <w:szCs w:val="20"/>
          <w:lang w:val="en-GB"/>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C5CBCC7"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4CC2EF5D" w14:textId="77777777" w:rsidR="00F5015D" w:rsidRPr="00CC1AD1" w:rsidRDefault="00F5015D" w:rsidP="00F5015D">
      <w:pPr>
        <w:keepNext/>
        <w:keepLines/>
        <w:spacing w:before="280" w:after="80"/>
        <w:ind w:left="1247"/>
        <w:outlineLvl w:val="2"/>
        <w:rPr>
          <w:rFonts w:eastAsia="Calibri" w:cstheme="minorHAnsi"/>
          <w:color w:val="000000" w:themeColor="text1"/>
          <w:sz w:val="20"/>
          <w:szCs w:val="20"/>
          <w:lang w:val="en-GB"/>
        </w:rPr>
      </w:pPr>
    </w:p>
    <w:p w14:paraId="6D65B127" w14:textId="77777777" w:rsidR="00F5015D" w:rsidRPr="00CC1AD1" w:rsidRDefault="00F5015D" w:rsidP="00F5015D">
      <w:pPr>
        <w:numPr>
          <w:ilvl w:val="2"/>
          <w:numId w:val="96"/>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Managers</w:t>
      </w:r>
    </w:p>
    <w:p w14:paraId="714A145C" w14:textId="77777777" w:rsidR="00F5015D" w:rsidRPr="00CC1AD1" w:rsidRDefault="00F5015D" w:rsidP="00F5015D">
      <w:pPr>
        <w:numPr>
          <w:ilvl w:val="3"/>
          <w:numId w:val="96"/>
        </w:numPr>
        <w:spacing w:before="120" w:after="120" w:line="264" w:lineRule="auto"/>
        <w:jc w:val="both"/>
        <w:outlineLvl w:val="3"/>
        <w:rPr>
          <w:rFonts w:eastAsiaTheme="majorEastAsia" w:cstheme="minorHAnsi"/>
          <w:i/>
          <w:iCs/>
          <w:color w:val="000000" w:themeColor="text1"/>
          <w:sz w:val="20"/>
          <w:szCs w:val="20"/>
          <w:lang w:val="en-GB"/>
        </w:rPr>
      </w:pPr>
      <w:r w:rsidRPr="00CC1AD1">
        <w:rPr>
          <w:rFonts w:eastAsiaTheme="majorEastAsia" w:cstheme="minorHAnsi"/>
          <w:i/>
          <w:iCs/>
          <w:color w:val="000000" w:themeColor="text1"/>
          <w:sz w:val="20"/>
          <w:szCs w:val="20"/>
          <w:lang w:val="en-GB"/>
        </w:rPr>
        <w:t>Managing</w:t>
      </w:r>
      <w:r w:rsidRPr="00CC1AD1">
        <w:rPr>
          <w:rFonts w:eastAsiaTheme="majorEastAsia" w:cstheme="minorHAnsi"/>
          <w:i/>
          <w:iCs/>
          <w:color w:val="000000" w:themeColor="text1"/>
          <w:spacing w:val="-3"/>
          <w:sz w:val="20"/>
          <w:szCs w:val="20"/>
          <w:lang w:val="en-GB"/>
        </w:rPr>
        <w:t xml:space="preserve"> </w:t>
      </w:r>
      <w:r w:rsidRPr="00CC1AD1">
        <w:rPr>
          <w:rFonts w:eastAsiaTheme="majorEastAsia" w:cstheme="minorHAnsi"/>
          <w:i/>
          <w:iCs/>
          <w:color w:val="000000" w:themeColor="text1"/>
          <w:sz w:val="20"/>
          <w:szCs w:val="20"/>
          <w:lang w:val="en-GB"/>
        </w:rPr>
        <w:t>the</w:t>
      </w:r>
      <w:r w:rsidRPr="00CC1AD1">
        <w:rPr>
          <w:rFonts w:eastAsiaTheme="majorEastAsia" w:cstheme="minorHAnsi"/>
          <w:i/>
          <w:iCs/>
          <w:color w:val="000000" w:themeColor="text1"/>
          <w:spacing w:val="-2"/>
          <w:sz w:val="20"/>
          <w:szCs w:val="20"/>
          <w:lang w:val="en-GB"/>
        </w:rPr>
        <w:t xml:space="preserve"> </w:t>
      </w:r>
      <w:r w:rsidRPr="00CC1AD1">
        <w:rPr>
          <w:rFonts w:eastAsiaTheme="majorEastAsia" w:cstheme="minorHAnsi"/>
          <w:i/>
          <w:iCs/>
          <w:color w:val="000000" w:themeColor="text1"/>
          <w:sz w:val="20"/>
          <w:szCs w:val="20"/>
          <w:lang w:val="en-GB"/>
        </w:rPr>
        <w:t>risk</w:t>
      </w:r>
      <w:r w:rsidRPr="00CC1AD1">
        <w:rPr>
          <w:rFonts w:eastAsiaTheme="majorEastAsia" w:cstheme="minorHAnsi"/>
          <w:i/>
          <w:iCs/>
          <w:color w:val="000000" w:themeColor="text1"/>
          <w:spacing w:val="-4"/>
          <w:sz w:val="20"/>
          <w:szCs w:val="20"/>
          <w:lang w:val="en-GB"/>
        </w:rPr>
        <w:t xml:space="preserve"> </w:t>
      </w:r>
      <w:r w:rsidRPr="00CC1AD1">
        <w:rPr>
          <w:rFonts w:eastAsiaTheme="majorEastAsia" w:cstheme="minorHAnsi"/>
          <w:i/>
          <w:iCs/>
          <w:color w:val="000000" w:themeColor="text1"/>
          <w:sz w:val="20"/>
          <w:szCs w:val="20"/>
          <w:lang w:val="en-GB"/>
        </w:rPr>
        <w:t>of</w:t>
      </w:r>
      <w:r w:rsidRPr="00CC1AD1">
        <w:rPr>
          <w:rFonts w:eastAsiaTheme="majorEastAsia" w:cstheme="minorHAnsi"/>
          <w:i/>
          <w:iCs/>
          <w:color w:val="000000" w:themeColor="text1"/>
          <w:spacing w:val="-4"/>
          <w:sz w:val="20"/>
          <w:szCs w:val="20"/>
          <w:lang w:val="en-GB"/>
        </w:rPr>
        <w:t xml:space="preserve"> </w:t>
      </w:r>
      <w:r w:rsidRPr="00CC1AD1">
        <w:rPr>
          <w:rFonts w:eastAsiaTheme="majorEastAsia" w:cstheme="minorHAnsi"/>
          <w:i/>
          <w:iCs/>
          <w:color w:val="000000" w:themeColor="text1"/>
          <w:sz w:val="20"/>
          <w:szCs w:val="20"/>
          <w:lang w:val="en-GB"/>
        </w:rPr>
        <w:t>fraud</w:t>
      </w:r>
      <w:r w:rsidRPr="00CC1AD1">
        <w:rPr>
          <w:rFonts w:eastAsiaTheme="majorEastAsia" w:cstheme="minorHAnsi"/>
          <w:i/>
          <w:iCs/>
          <w:color w:val="000000" w:themeColor="text1"/>
          <w:spacing w:val="-2"/>
          <w:sz w:val="20"/>
          <w:szCs w:val="20"/>
          <w:lang w:val="en-GB"/>
        </w:rPr>
        <w:t xml:space="preserve"> </w:t>
      </w:r>
      <w:r w:rsidRPr="00CC1AD1">
        <w:rPr>
          <w:rFonts w:eastAsiaTheme="majorEastAsia" w:cstheme="minorHAnsi"/>
          <w:i/>
          <w:iCs/>
          <w:color w:val="000000" w:themeColor="text1"/>
          <w:sz w:val="20"/>
          <w:szCs w:val="20"/>
          <w:lang w:val="en-GB"/>
        </w:rPr>
        <w:t>is</w:t>
      </w:r>
      <w:r w:rsidRPr="00CC1AD1">
        <w:rPr>
          <w:rFonts w:eastAsiaTheme="majorEastAsia" w:cstheme="minorHAnsi"/>
          <w:i/>
          <w:iCs/>
          <w:color w:val="000000" w:themeColor="text1"/>
          <w:spacing w:val="-3"/>
          <w:sz w:val="20"/>
          <w:szCs w:val="20"/>
          <w:lang w:val="en-GB"/>
        </w:rPr>
        <w:t xml:space="preserve"> </w:t>
      </w:r>
      <w:r w:rsidRPr="00CC1AD1">
        <w:rPr>
          <w:rFonts w:eastAsiaTheme="majorEastAsia" w:cstheme="minorHAnsi"/>
          <w:i/>
          <w:iCs/>
          <w:color w:val="000000" w:themeColor="text1"/>
          <w:sz w:val="20"/>
          <w:szCs w:val="20"/>
          <w:lang w:val="en-GB"/>
        </w:rPr>
        <w:t>a</w:t>
      </w:r>
      <w:r w:rsidRPr="00CC1AD1">
        <w:rPr>
          <w:rFonts w:eastAsiaTheme="majorEastAsia" w:cstheme="minorHAnsi"/>
          <w:i/>
          <w:iCs/>
          <w:color w:val="000000" w:themeColor="text1"/>
          <w:spacing w:val="-3"/>
          <w:sz w:val="20"/>
          <w:szCs w:val="20"/>
          <w:lang w:val="en-GB"/>
        </w:rPr>
        <w:t xml:space="preserve"> </w:t>
      </w:r>
      <w:r w:rsidRPr="00CC1AD1">
        <w:rPr>
          <w:rFonts w:eastAsiaTheme="majorEastAsia" w:cstheme="minorHAnsi"/>
          <w:i/>
          <w:iCs/>
          <w:color w:val="000000" w:themeColor="text1"/>
          <w:sz w:val="20"/>
          <w:szCs w:val="20"/>
          <w:lang w:val="en-GB"/>
        </w:rPr>
        <w:t>crucial</w:t>
      </w:r>
      <w:r w:rsidRPr="00CC1AD1">
        <w:rPr>
          <w:rFonts w:eastAsiaTheme="majorEastAsia" w:cstheme="minorHAnsi"/>
          <w:i/>
          <w:iCs/>
          <w:color w:val="000000" w:themeColor="text1"/>
          <w:spacing w:val="-5"/>
          <w:sz w:val="20"/>
          <w:szCs w:val="20"/>
          <w:lang w:val="en-GB"/>
        </w:rPr>
        <w:t xml:space="preserve"> </w:t>
      </w:r>
      <w:r w:rsidRPr="00CC1AD1">
        <w:rPr>
          <w:rFonts w:eastAsiaTheme="majorEastAsia" w:cstheme="minorHAnsi"/>
          <w:i/>
          <w:iCs/>
          <w:color w:val="000000" w:themeColor="text1"/>
          <w:sz w:val="20"/>
          <w:szCs w:val="20"/>
          <w:lang w:val="en-GB"/>
        </w:rPr>
        <w:t>part</w:t>
      </w:r>
      <w:r w:rsidRPr="00CC1AD1">
        <w:rPr>
          <w:rFonts w:eastAsiaTheme="majorEastAsia" w:cstheme="minorHAnsi"/>
          <w:i/>
          <w:iCs/>
          <w:color w:val="000000" w:themeColor="text1"/>
          <w:spacing w:val="-4"/>
          <w:sz w:val="20"/>
          <w:szCs w:val="20"/>
          <w:lang w:val="en-GB"/>
        </w:rPr>
        <w:t xml:space="preserve"> </w:t>
      </w:r>
      <w:r w:rsidRPr="00CC1AD1">
        <w:rPr>
          <w:rFonts w:eastAsiaTheme="majorEastAsia" w:cstheme="minorHAnsi"/>
          <w:i/>
          <w:iCs/>
          <w:color w:val="000000" w:themeColor="text1"/>
          <w:sz w:val="20"/>
          <w:szCs w:val="20"/>
          <w:lang w:val="en-GB"/>
        </w:rPr>
        <w:t>of</w:t>
      </w:r>
      <w:r w:rsidRPr="00CC1AD1">
        <w:rPr>
          <w:rFonts w:eastAsiaTheme="majorEastAsia" w:cstheme="minorHAnsi"/>
          <w:i/>
          <w:iCs/>
          <w:color w:val="000000" w:themeColor="text1"/>
          <w:spacing w:val="-4"/>
          <w:sz w:val="20"/>
          <w:szCs w:val="20"/>
          <w:lang w:val="en-GB"/>
        </w:rPr>
        <w:t xml:space="preserve"> </w:t>
      </w:r>
      <w:r w:rsidRPr="00CC1AD1">
        <w:rPr>
          <w:rFonts w:eastAsiaTheme="majorEastAsia" w:cstheme="minorHAnsi"/>
          <w:i/>
          <w:iCs/>
          <w:color w:val="000000" w:themeColor="text1"/>
          <w:sz w:val="20"/>
          <w:szCs w:val="20"/>
          <w:lang w:val="en-GB"/>
        </w:rPr>
        <w:t>the</w:t>
      </w:r>
      <w:r w:rsidRPr="00CC1AD1">
        <w:rPr>
          <w:rFonts w:eastAsiaTheme="majorEastAsia" w:cstheme="minorHAnsi"/>
          <w:i/>
          <w:iCs/>
          <w:color w:val="000000" w:themeColor="text1"/>
          <w:spacing w:val="-7"/>
          <w:sz w:val="20"/>
          <w:szCs w:val="20"/>
          <w:lang w:val="en-GB"/>
        </w:rPr>
        <w:t xml:space="preserve"> </w:t>
      </w:r>
      <w:r w:rsidRPr="00CC1AD1">
        <w:rPr>
          <w:rFonts w:eastAsiaTheme="majorEastAsia" w:cstheme="minorHAnsi"/>
          <w:i/>
          <w:iCs/>
          <w:color w:val="000000" w:themeColor="text1"/>
          <w:sz w:val="20"/>
          <w:szCs w:val="20"/>
          <w:lang w:val="en-GB"/>
        </w:rPr>
        <w:t>Organization’s</w:t>
      </w:r>
      <w:r w:rsidRPr="00CC1AD1">
        <w:rPr>
          <w:rFonts w:eastAsiaTheme="majorEastAsia" w:cstheme="minorHAnsi"/>
          <w:i/>
          <w:iCs/>
          <w:color w:val="000000" w:themeColor="text1"/>
          <w:spacing w:val="-3"/>
          <w:sz w:val="20"/>
          <w:szCs w:val="20"/>
          <w:lang w:val="en-GB"/>
        </w:rPr>
        <w:t xml:space="preserve"> </w:t>
      </w:r>
      <w:r w:rsidRPr="00CC1AD1">
        <w:rPr>
          <w:rFonts w:eastAsiaTheme="majorEastAsia" w:cstheme="minorHAnsi"/>
          <w:i/>
          <w:iCs/>
          <w:color w:val="000000" w:themeColor="text1"/>
          <w:sz w:val="20"/>
          <w:szCs w:val="20"/>
          <w:lang w:val="en-GB"/>
        </w:rPr>
        <w:t>good</w:t>
      </w:r>
      <w:r w:rsidRPr="00CC1AD1">
        <w:rPr>
          <w:rFonts w:eastAsiaTheme="majorEastAsia" w:cstheme="minorHAnsi"/>
          <w:i/>
          <w:iCs/>
          <w:color w:val="000000" w:themeColor="text1"/>
          <w:spacing w:val="-2"/>
          <w:sz w:val="20"/>
          <w:szCs w:val="20"/>
          <w:lang w:val="en-GB"/>
        </w:rPr>
        <w:t xml:space="preserve"> </w:t>
      </w:r>
      <w:r w:rsidRPr="00CC1AD1">
        <w:rPr>
          <w:rFonts w:eastAsiaTheme="majorEastAsia" w:cstheme="minorHAnsi"/>
          <w:i/>
          <w:iCs/>
          <w:color w:val="000000" w:themeColor="text1"/>
          <w:sz w:val="20"/>
          <w:szCs w:val="20"/>
          <w:lang w:val="en-GB"/>
        </w:rPr>
        <w:t>governance.</w:t>
      </w:r>
      <w:r w:rsidRPr="00CC1AD1">
        <w:rPr>
          <w:rFonts w:eastAsiaTheme="majorEastAsia" w:cstheme="minorHAnsi"/>
          <w:i/>
          <w:iCs/>
          <w:color w:val="000000" w:themeColor="text1"/>
          <w:spacing w:val="-4"/>
          <w:sz w:val="20"/>
          <w:szCs w:val="20"/>
          <w:lang w:val="en-GB"/>
        </w:rPr>
        <w:t xml:space="preserve"> </w:t>
      </w:r>
      <w:r w:rsidRPr="00CC1AD1">
        <w:rPr>
          <w:rFonts w:eastAsiaTheme="majorEastAsia" w:cstheme="minorHAnsi"/>
          <w:i/>
          <w:iCs/>
          <w:color w:val="000000" w:themeColor="text1"/>
          <w:sz w:val="20"/>
          <w:szCs w:val="20"/>
          <w:lang w:val="en-GB"/>
        </w:rPr>
        <w:t>While</w:t>
      </w:r>
      <w:r w:rsidRPr="00CC1AD1">
        <w:rPr>
          <w:rFonts w:eastAsiaTheme="majorEastAsia" w:cstheme="minorHAnsi"/>
          <w:i/>
          <w:iCs/>
          <w:color w:val="000000" w:themeColor="text1"/>
          <w:spacing w:val="-2"/>
          <w:sz w:val="20"/>
          <w:szCs w:val="20"/>
          <w:lang w:val="en-GB"/>
        </w:rPr>
        <w:t xml:space="preserve"> </w:t>
      </w:r>
      <w:r w:rsidRPr="00CC1AD1">
        <w:rPr>
          <w:rFonts w:eastAsiaTheme="majorEastAsia" w:cstheme="minorHAnsi"/>
          <w:i/>
          <w:iCs/>
          <w:color w:val="000000" w:themeColor="text1"/>
          <w:sz w:val="20"/>
          <w:szCs w:val="20"/>
          <w:lang w:val="en-GB"/>
        </w:rPr>
        <w:t>it</w:t>
      </w:r>
      <w:r w:rsidRPr="00CC1AD1">
        <w:rPr>
          <w:rFonts w:eastAsiaTheme="majorEastAsia" w:cstheme="minorHAnsi"/>
          <w:i/>
          <w:iCs/>
          <w:color w:val="000000" w:themeColor="text1"/>
          <w:spacing w:val="-2"/>
          <w:sz w:val="20"/>
          <w:szCs w:val="20"/>
          <w:lang w:val="en-GB"/>
        </w:rPr>
        <w:t xml:space="preserve"> </w:t>
      </w:r>
      <w:r w:rsidRPr="00CC1AD1">
        <w:rPr>
          <w:rFonts w:eastAsiaTheme="majorEastAsia" w:cstheme="minorHAnsi"/>
          <w:i/>
          <w:iCs/>
          <w:color w:val="000000" w:themeColor="text1"/>
          <w:sz w:val="20"/>
          <w:szCs w:val="20"/>
          <w:lang w:val="en-GB"/>
        </w:rPr>
        <w:t>is</w:t>
      </w:r>
      <w:r w:rsidRPr="00CC1AD1">
        <w:rPr>
          <w:rFonts w:eastAsiaTheme="majorEastAsia" w:cstheme="minorHAnsi"/>
          <w:i/>
          <w:iCs/>
          <w:color w:val="000000" w:themeColor="text1"/>
          <w:spacing w:val="-3"/>
          <w:sz w:val="20"/>
          <w:szCs w:val="20"/>
          <w:lang w:val="en-GB"/>
        </w:rPr>
        <w:t xml:space="preserve"> </w:t>
      </w:r>
      <w:r w:rsidRPr="00CC1AD1">
        <w:rPr>
          <w:rFonts w:eastAsiaTheme="majorEastAsia" w:cstheme="minorHAnsi"/>
          <w:i/>
          <w:iCs/>
          <w:color w:val="000000" w:themeColor="text1"/>
          <w:sz w:val="20"/>
          <w:szCs w:val="20"/>
          <w:lang w:val="en-GB"/>
        </w:rPr>
        <w:t>the responsibility</w:t>
      </w:r>
      <w:r w:rsidRPr="00CC1AD1">
        <w:rPr>
          <w:rFonts w:eastAsiaTheme="majorEastAsia" w:cstheme="minorHAnsi"/>
          <w:i/>
          <w:iCs/>
          <w:color w:val="000000" w:themeColor="text1"/>
          <w:spacing w:val="-12"/>
          <w:sz w:val="20"/>
          <w:szCs w:val="20"/>
          <w:lang w:val="en-GB"/>
        </w:rPr>
        <w:t xml:space="preserve"> </w:t>
      </w:r>
      <w:r w:rsidRPr="00CC1AD1">
        <w:rPr>
          <w:rFonts w:eastAsiaTheme="majorEastAsia" w:cstheme="minorHAnsi"/>
          <w:i/>
          <w:iCs/>
          <w:color w:val="000000" w:themeColor="text1"/>
          <w:sz w:val="20"/>
          <w:szCs w:val="20"/>
          <w:lang w:val="en-GB"/>
        </w:rPr>
        <w:t>of</w:t>
      </w:r>
      <w:r w:rsidRPr="00CC1AD1">
        <w:rPr>
          <w:rFonts w:eastAsiaTheme="majorEastAsia" w:cstheme="minorHAnsi"/>
          <w:i/>
          <w:iCs/>
          <w:color w:val="000000" w:themeColor="text1"/>
          <w:spacing w:val="-8"/>
          <w:sz w:val="20"/>
          <w:szCs w:val="20"/>
          <w:lang w:val="en-GB"/>
        </w:rPr>
        <w:t xml:space="preserve"> </w:t>
      </w:r>
      <w:r w:rsidRPr="00CC1AD1">
        <w:rPr>
          <w:rFonts w:eastAsiaTheme="majorEastAsia" w:cstheme="minorHAnsi"/>
          <w:i/>
          <w:iCs/>
          <w:color w:val="000000" w:themeColor="text1"/>
          <w:sz w:val="20"/>
          <w:szCs w:val="20"/>
          <w:lang w:val="en-GB"/>
        </w:rPr>
        <w:t>all</w:t>
      </w:r>
      <w:r w:rsidRPr="00CC1AD1">
        <w:rPr>
          <w:rFonts w:eastAsiaTheme="majorEastAsia" w:cstheme="minorHAnsi"/>
          <w:i/>
          <w:iCs/>
          <w:color w:val="000000" w:themeColor="text1"/>
          <w:spacing w:val="-11"/>
          <w:sz w:val="20"/>
          <w:szCs w:val="20"/>
          <w:lang w:val="en-GB"/>
        </w:rPr>
        <w:t xml:space="preserve"> </w:t>
      </w:r>
      <w:r w:rsidRPr="00CC1AD1">
        <w:rPr>
          <w:rFonts w:eastAsiaTheme="majorEastAsia" w:cstheme="minorHAnsi"/>
          <w:i/>
          <w:iCs/>
          <w:color w:val="000000" w:themeColor="text1"/>
          <w:sz w:val="20"/>
          <w:szCs w:val="20"/>
          <w:lang w:val="en-GB"/>
        </w:rPr>
        <w:t>personnel</w:t>
      </w:r>
      <w:r w:rsidRPr="00CC1AD1">
        <w:rPr>
          <w:rFonts w:eastAsiaTheme="majorEastAsia" w:cstheme="minorHAnsi"/>
          <w:i/>
          <w:iCs/>
          <w:color w:val="000000" w:themeColor="text1"/>
          <w:spacing w:val="-11"/>
          <w:sz w:val="20"/>
          <w:szCs w:val="20"/>
          <w:lang w:val="en-GB"/>
        </w:rPr>
        <w:t xml:space="preserve"> </w:t>
      </w:r>
      <w:r w:rsidRPr="00CC1AD1">
        <w:rPr>
          <w:rFonts w:eastAsiaTheme="majorEastAsia" w:cstheme="minorHAnsi"/>
          <w:i/>
          <w:iCs/>
          <w:color w:val="000000" w:themeColor="text1"/>
          <w:sz w:val="20"/>
          <w:szCs w:val="20"/>
          <w:lang w:val="en-GB"/>
        </w:rPr>
        <w:t>to</w:t>
      </w:r>
      <w:r w:rsidRPr="00CC1AD1">
        <w:rPr>
          <w:rFonts w:eastAsiaTheme="majorEastAsia" w:cstheme="minorHAnsi"/>
          <w:i/>
          <w:iCs/>
          <w:color w:val="000000" w:themeColor="text1"/>
          <w:spacing w:val="-8"/>
          <w:sz w:val="20"/>
          <w:szCs w:val="20"/>
          <w:lang w:val="en-GB"/>
        </w:rPr>
        <w:t xml:space="preserve"> </w:t>
      </w:r>
      <w:r w:rsidRPr="00CC1AD1">
        <w:rPr>
          <w:rFonts w:eastAsiaTheme="majorEastAsia" w:cstheme="minorHAnsi"/>
          <w:i/>
          <w:iCs/>
          <w:color w:val="000000" w:themeColor="text1"/>
          <w:sz w:val="20"/>
          <w:szCs w:val="20"/>
          <w:lang w:val="en-GB"/>
        </w:rPr>
        <w:t>assist</w:t>
      </w:r>
      <w:r w:rsidRPr="00CC1AD1">
        <w:rPr>
          <w:rFonts w:eastAsiaTheme="majorEastAsia" w:cstheme="minorHAnsi"/>
          <w:i/>
          <w:iCs/>
          <w:color w:val="000000" w:themeColor="text1"/>
          <w:spacing w:val="-10"/>
          <w:sz w:val="20"/>
          <w:szCs w:val="20"/>
          <w:lang w:val="en-GB"/>
        </w:rPr>
        <w:t xml:space="preserve"> </w:t>
      </w:r>
      <w:r w:rsidRPr="00CC1AD1">
        <w:rPr>
          <w:rFonts w:eastAsiaTheme="majorEastAsia" w:cstheme="minorHAnsi"/>
          <w:i/>
          <w:iCs/>
          <w:color w:val="000000" w:themeColor="text1"/>
          <w:sz w:val="20"/>
          <w:szCs w:val="20"/>
          <w:lang w:val="en-GB"/>
        </w:rPr>
        <w:t>in</w:t>
      </w:r>
      <w:r w:rsidRPr="00CC1AD1">
        <w:rPr>
          <w:rFonts w:eastAsiaTheme="majorEastAsia" w:cstheme="minorHAnsi"/>
          <w:i/>
          <w:iCs/>
          <w:color w:val="000000" w:themeColor="text1"/>
          <w:spacing w:val="-10"/>
          <w:sz w:val="20"/>
          <w:szCs w:val="20"/>
          <w:lang w:val="en-GB"/>
        </w:rPr>
        <w:t xml:space="preserve"> </w:t>
      </w:r>
      <w:r w:rsidRPr="00CC1AD1">
        <w:rPr>
          <w:rFonts w:eastAsiaTheme="majorEastAsia" w:cstheme="minorHAnsi"/>
          <w:i/>
          <w:iCs/>
          <w:color w:val="000000" w:themeColor="text1"/>
          <w:sz w:val="20"/>
          <w:szCs w:val="20"/>
          <w:lang w:val="en-GB"/>
        </w:rPr>
        <w:t>preventing,</w:t>
      </w:r>
      <w:r w:rsidRPr="00CC1AD1">
        <w:rPr>
          <w:rFonts w:eastAsiaTheme="majorEastAsia" w:cstheme="minorHAnsi"/>
          <w:i/>
          <w:iCs/>
          <w:color w:val="000000" w:themeColor="text1"/>
          <w:spacing w:val="-9"/>
          <w:sz w:val="20"/>
          <w:szCs w:val="20"/>
          <w:lang w:val="en-GB"/>
        </w:rPr>
        <w:t xml:space="preserve"> </w:t>
      </w:r>
      <w:r w:rsidRPr="00CC1AD1">
        <w:rPr>
          <w:rFonts w:eastAsiaTheme="majorEastAsia" w:cstheme="minorHAnsi"/>
          <w:i/>
          <w:iCs/>
          <w:color w:val="000000" w:themeColor="text1"/>
          <w:sz w:val="20"/>
          <w:szCs w:val="20"/>
          <w:lang w:val="en-GB"/>
        </w:rPr>
        <w:t>identifying,</w:t>
      </w:r>
      <w:r w:rsidRPr="00CC1AD1">
        <w:rPr>
          <w:rFonts w:eastAsiaTheme="majorEastAsia" w:cstheme="minorHAnsi"/>
          <w:i/>
          <w:iCs/>
          <w:color w:val="000000" w:themeColor="text1"/>
          <w:spacing w:val="-9"/>
          <w:sz w:val="20"/>
          <w:szCs w:val="20"/>
          <w:lang w:val="en-GB"/>
        </w:rPr>
        <w:t xml:space="preserve"> </w:t>
      </w:r>
      <w:r w:rsidRPr="00CC1AD1">
        <w:rPr>
          <w:rFonts w:eastAsiaTheme="majorEastAsia" w:cstheme="minorHAnsi"/>
          <w:i/>
          <w:iCs/>
          <w:color w:val="000000" w:themeColor="text1"/>
          <w:sz w:val="20"/>
          <w:szCs w:val="20"/>
          <w:lang w:val="en-GB"/>
        </w:rPr>
        <w:t>and</w:t>
      </w:r>
      <w:r w:rsidRPr="00CC1AD1">
        <w:rPr>
          <w:rFonts w:eastAsiaTheme="majorEastAsia" w:cstheme="minorHAnsi"/>
          <w:i/>
          <w:iCs/>
          <w:color w:val="000000" w:themeColor="text1"/>
          <w:spacing w:val="-8"/>
          <w:sz w:val="20"/>
          <w:szCs w:val="20"/>
          <w:lang w:val="en-GB"/>
        </w:rPr>
        <w:t xml:space="preserve"> </w:t>
      </w:r>
      <w:r w:rsidRPr="00CC1AD1">
        <w:rPr>
          <w:rFonts w:eastAsiaTheme="majorEastAsia" w:cstheme="minorHAnsi"/>
          <w:i/>
          <w:iCs/>
          <w:color w:val="000000" w:themeColor="text1"/>
          <w:sz w:val="20"/>
          <w:szCs w:val="20"/>
          <w:lang w:val="en-GB"/>
        </w:rPr>
        <w:t>combating</w:t>
      </w:r>
      <w:r w:rsidRPr="00CC1AD1">
        <w:rPr>
          <w:rFonts w:eastAsiaTheme="majorEastAsia" w:cstheme="minorHAnsi"/>
          <w:i/>
          <w:iCs/>
          <w:color w:val="000000" w:themeColor="text1"/>
          <w:spacing w:val="-11"/>
          <w:sz w:val="20"/>
          <w:szCs w:val="20"/>
          <w:lang w:val="en-GB"/>
        </w:rPr>
        <w:t xml:space="preserve"> </w:t>
      </w:r>
      <w:r w:rsidRPr="00CC1AD1">
        <w:rPr>
          <w:rFonts w:eastAsiaTheme="majorEastAsia" w:cstheme="minorHAnsi"/>
          <w:i/>
          <w:iCs/>
          <w:color w:val="000000" w:themeColor="text1"/>
          <w:sz w:val="20"/>
          <w:szCs w:val="20"/>
          <w:lang w:val="en-GB"/>
        </w:rPr>
        <w:t>fraud,</w:t>
      </w:r>
      <w:r w:rsidRPr="00CC1AD1">
        <w:rPr>
          <w:rFonts w:eastAsiaTheme="majorEastAsia" w:cstheme="minorHAnsi"/>
          <w:i/>
          <w:iCs/>
          <w:color w:val="000000" w:themeColor="text1"/>
          <w:spacing w:val="-9"/>
          <w:sz w:val="20"/>
          <w:szCs w:val="20"/>
          <w:lang w:val="en-GB"/>
        </w:rPr>
        <w:t xml:space="preserve"> </w:t>
      </w:r>
      <w:r w:rsidRPr="00CC1AD1">
        <w:rPr>
          <w:rFonts w:eastAsiaTheme="majorEastAsia" w:cstheme="minorHAnsi"/>
          <w:i/>
          <w:iCs/>
          <w:color w:val="000000" w:themeColor="text1"/>
          <w:sz w:val="20"/>
          <w:szCs w:val="20"/>
          <w:lang w:val="en-GB"/>
        </w:rPr>
        <w:t xml:space="preserve">managers are expected to put in place the appropriate controls to </w:t>
      </w:r>
      <w:r w:rsidRPr="00CC1AD1">
        <w:rPr>
          <w:rFonts w:eastAsiaTheme="majorEastAsia" w:cstheme="minorHAnsi"/>
          <w:i/>
          <w:iCs/>
          <w:color w:val="000000" w:themeColor="text1"/>
          <w:sz w:val="20"/>
          <w:szCs w:val="20"/>
          <w:lang w:val="en-GB"/>
        </w:rPr>
        <w:lastRenderedPageBreak/>
        <w:t>prevent and address fraud risks. Furthermore, managers should use sound judgement and act lawfully in compliance with applicable UN Women regulations, rules, policies, and</w:t>
      </w:r>
      <w:r w:rsidRPr="00CC1AD1">
        <w:rPr>
          <w:rFonts w:eastAsiaTheme="majorEastAsia" w:cstheme="minorHAnsi"/>
          <w:i/>
          <w:iCs/>
          <w:color w:val="000000" w:themeColor="text1"/>
          <w:spacing w:val="-16"/>
          <w:sz w:val="20"/>
          <w:szCs w:val="20"/>
          <w:lang w:val="en-GB"/>
        </w:rPr>
        <w:t xml:space="preserve"> </w:t>
      </w:r>
      <w:r w:rsidRPr="00CC1AD1">
        <w:rPr>
          <w:rFonts w:eastAsiaTheme="majorEastAsia" w:cstheme="minorHAnsi"/>
          <w:i/>
          <w:iCs/>
          <w:color w:val="000000" w:themeColor="text1"/>
          <w:sz w:val="20"/>
          <w:szCs w:val="20"/>
          <w:lang w:val="en-GB"/>
        </w:rPr>
        <w:t>procedures.</w:t>
      </w:r>
    </w:p>
    <w:p w14:paraId="41FBFC8A" w14:textId="77777777" w:rsidR="00F5015D" w:rsidRPr="00CC1AD1" w:rsidRDefault="00F5015D" w:rsidP="00F5015D">
      <w:pPr>
        <w:numPr>
          <w:ilvl w:val="3"/>
          <w:numId w:val="96"/>
        </w:numPr>
        <w:spacing w:before="120" w:after="120" w:line="264" w:lineRule="auto"/>
        <w:jc w:val="both"/>
        <w:outlineLvl w:val="3"/>
        <w:rPr>
          <w:rFonts w:eastAsiaTheme="majorEastAsia" w:cstheme="minorHAnsi"/>
          <w:i/>
          <w:iCs/>
          <w:color w:val="000000" w:themeColor="text1"/>
          <w:sz w:val="20"/>
          <w:szCs w:val="20"/>
          <w:lang w:val="en-GB"/>
        </w:rPr>
      </w:pPr>
      <w:r w:rsidRPr="00CC1AD1">
        <w:rPr>
          <w:rFonts w:eastAsiaTheme="majorEastAsia" w:cstheme="minorHAnsi"/>
          <w:i/>
          <w:iCs/>
          <w:color w:val="000000" w:themeColor="text1"/>
          <w:sz w:val="20"/>
          <w:szCs w:val="20"/>
          <w:lang w:val="en-GB"/>
        </w:rPr>
        <w:t>Managers have a responsibility to:</w:t>
      </w:r>
    </w:p>
    <w:p w14:paraId="7B14225B" w14:textId="77777777" w:rsidR="00F5015D" w:rsidRPr="00CC1AD1" w:rsidRDefault="00F5015D" w:rsidP="00F5015D">
      <w:pPr>
        <w:pStyle w:val="ListParagraph"/>
        <w:numPr>
          <w:ilvl w:val="0"/>
          <w:numId w:val="102"/>
        </w:numPr>
        <w:tabs>
          <w:tab w:val="num" w:pos="2552"/>
        </w:tabs>
        <w:spacing w:before="60" w:after="60" w:line="264" w:lineRule="auto"/>
        <w:jc w:val="both"/>
        <w:rPr>
          <w:rFonts w:eastAsia="Calibri" w:cstheme="minorHAnsi"/>
          <w:color w:val="000000" w:themeColor="text1"/>
          <w:sz w:val="20"/>
          <w:szCs w:val="20"/>
        </w:rPr>
      </w:pPr>
      <w:r w:rsidRPr="00CC1AD1">
        <w:rPr>
          <w:rFonts w:eastAsia="Calibri" w:cstheme="minorHAnsi"/>
          <w:color w:val="000000" w:themeColor="text1"/>
          <w:sz w:val="20"/>
          <w:szCs w:val="20"/>
        </w:rPr>
        <w:t>Identify the types of risks to which activities within the area of responsibilities are exposed, including those relating to implementing partnership management and procurement and sub-contracting of goods and</w:t>
      </w:r>
      <w:r w:rsidRPr="00CC1AD1">
        <w:rPr>
          <w:rFonts w:eastAsia="Calibri" w:cstheme="minorHAnsi"/>
          <w:color w:val="000000" w:themeColor="text1"/>
          <w:spacing w:val="-18"/>
          <w:sz w:val="20"/>
          <w:szCs w:val="20"/>
        </w:rPr>
        <w:t xml:space="preserve"> </w:t>
      </w:r>
      <w:r w:rsidRPr="00CC1AD1">
        <w:rPr>
          <w:rFonts w:eastAsia="Calibri" w:cstheme="minorHAnsi"/>
          <w:color w:val="000000" w:themeColor="text1"/>
          <w:sz w:val="20"/>
          <w:szCs w:val="20"/>
        </w:rPr>
        <w:t>services;</w:t>
      </w:r>
    </w:p>
    <w:p w14:paraId="4E76F04C" w14:textId="77777777" w:rsidR="00F5015D" w:rsidRPr="00CC1AD1" w:rsidRDefault="00F5015D" w:rsidP="00F5015D">
      <w:pPr>
        <w:pStyle w:val="ListParagraph"/>
        <w:numPr>
          <w:ilvl w:val="0"/>
          <w:numId w:val="102"/>
        </w:numPr>
        <w:tabs>
          <w:tab w:val="num" w:pos="2552"/>
        </w:tabs>
        <w:spacing w:before="60" w:after="60" w:line="264" w:lineRule="auto"/>
        <w:jc w:val="both"/>
        <w:rPr>
          <w:rFonts w:eastAsia="Calibri" w:cstheme="minorHAnsi"/>
          <w:color w:val="000000" w:themeColor="text1"/>
          <w:sz w:val="20"/>
          <w:szCs w:val="20"/>
        </w:rPr>
      </w:pPr>
      <w:r w:rsidRPr="00CC1AD1">
        <w:rPr>
          <w:rFonts w:eastAsia="Calibri" w:cstheme="minorHAnsi"/>
          <w:color w:val="000000" w:themeColor="text1"/>
          <w:sz w:val="20"/>
          <w:szCs w:val="20"/>
        </w:rPr>
        <w:t>Assess the identified risks and risk mitigation options, and design and implement cost effective prevention and control measures, including to prevent the occurrence and recurrence of fraud and</w:t>
      </w:r>
      <w:r w:rsidRPr="00CC1AD1">
        <w:rPr>
          <w:rFonts w:eastAsia="Calibri" w:cstheme="minorHAnsi"/>
          <w:color w:val="000000" w:themeColor="text1"/>
          <w:spacing w:val="-9"/>
          <w:sz w:val="20"/>
          <w:szCs w:val="20"/>
        </w:rPr>
        <w:t xml:space="preserve"> </w:t>
      </w:r>
      <w:r w:rsidRPr="00CC1AD1">
        <w:rPr>
          <w:rFonts w:eastAsia="Calibri" w:cstheme="minorHAnsi"/>
          <w:color w:val="000000" w:themeColor="text1"/>
          <w:sz w:val="20"/>
          <w:szCs w:val="20"/>
        </w:rPr>
        <w:t>corruption;</w:t>
      </w:r>
    </w:p>
    <w:p w14:paraId="43ED7B89" w14:textId="77777777" w:rsidR="00F5015D" w:rsidRPr="00CC1AD1" w:rsidRDefault="00F5015D" w:rsidP="00F5015D">
      <w:pPr>
        <w:pStyle w:val="ListParagraph"/>
        <w:numPr>
          <w:ilvl w:val="0"/>
          <w:numId w:val="102"/>
        </w:numPr>
        <w:tabs>
          <w:tab w:val="num" w:pos="2552"/>
        </w:tabs>
        <w:spacing w:before="60" w:after="60" w:line="264" w:lineRule="auto"/>
        <w:jc w:val="both"/>
        <w:rPr>
          <w:rFonts w:eastAsia="Calibri" w:cstheme="minorHAnsi"/>
          <w:color w:val="000000" w:themeColor="text1"/>
          <w:sz w:val="20"/>
          <w:szCs w:val="20"/>
        </w:rPr>
      </w:pPr>
      <w:r w:rsidRPr="00CC1AD1">
        <w:rPr>
          <w:rFonts w:eastAsia="Calibri" w:cstheme="minorHAnsi"/>
          <w:color w:val="000000" w:themeColor="text1"/>
          <w:sz w:val="20"/>
          <w:szCs w:val="20"/>
        </w:rPr>
        <w:t>Escalate any risks where the relevant impact or likelihood is assessed to have markedly increased and can no longer be managed within his / her</w:t>
      </w:r>
      <w:r w:rsidRPr="00CC1AD1">
        <w:rPr>
          <w:rFonts w:eastAsia="Calibri" w:cstheme="minorHAnsi"/>
          <w:color w:val="000000" w:themeColor="text1"/>
          <w:spacing w:val="-18"/>
          <w:sz w:val="20"/>
          <w:szCs w:val="20"/>
        </w:rPr>
        <w:t xml:space="preserve"> </w:t>
      </w:r>
      <w:r w:rsidRPr="00CC1AD1">
        <w:rPr>
          <w:rFonts w:eastAsia="Calibri" w:cstheme="minorHAnsi"/>
          <w:color w:val="000000" w:themeColor="text1"/>
          <w:sz w:val="20"/>
          <w:szCs w:val="20"/>
        </w:rPr>
        <w:t>level</w:t>
      </w:r>
    </w:p>
    <w:p w14:paraId="08A90E24" w14:textId="77777777" w:rsidR="00F5015D" w:rsidRPr="00CC1AD1" w:rsidRDefault="00F5015D" w:rsidP="00F5015D">
      <w:pPr>
        <w:pStyle w:val="ListParagraph"/>
        <w:numPr>
          <w:ilvl w:val="0"/>
          <w:numId w:val="102"/>
        </w:numPr>
        <w:tabs>
          <w:tab w:val="num" w:pos="2552"/>
        </w:tabs>
        <w:spacing w:before="60" w:after="60" w:line="264" w:lineRule="auto"/>
        <w:jc w:val="both"/>
        <w:rPr>
          <w:rFonts w:eastAsia="Calibri" w:cstheme="minorHAnsi"/>
          <w:color w:val="000000" w:themeColor="text1"/>
          <w:sz w:val="20"/>
          <w:szCs w:val="20"/>
        </w:rPr>
      </w:pPr>
      <w:r w:rsidRPr="00CC1AD1">
        <w:rPr>
          <w:rFonts w:eastAsia="Calibri" w:cstheme="minorHAnsi"/>
          <w:color w:val="000000" w:themeColor="text1"/>
          <w:sz w:val="20"/>
          <w:szCs w:val="20"/>
        </w:rPr>
        <w:t>To report any allegations of wrongdoing to OIOS as soon as they become aware of such allegations;</w:t>
      </w:r>
      <w:r w:rsidRPr="00CC1AD1">
        <w:rPr>
          <w:rFonts w:eastAsia="Calibri" w:cstheme="minorHAnsi"/>
          <w:color w:val="000000" w:themeColor="text1"/>
          <w:spacing w:val="-3"/>
          <w:sz w:val="20"/>
          <w:szCs w:val="20"/>
        </w:rPr>
        <w:t xml:space="preserve"> </w:t>
      </w:r>
      <w:r w:rsidRPr="00CC1AD1">
        <w:rPr>
          <w:rFonts w:eastAsia="Calibri" w:cstheme="minorHAnsi"/>
          <w:color w:val="000000" w:themeColor="text1"/>
          <w:sz w:val="20"/>
          <w:szCs w:val="20"/>
        </w:rPr>
        <w:t>and</w:t>
      </w:r>
    </w:p>
    <w:p w14:paraId="5890269C" w14:textId="77777777" w:rsidR="00F5015D" w:rsidRPr="00CC1AD1" w:rsidRDefault="00F5015D" w:rsidP="00F5015D">
      <w:pPr>
        <w:pStyle w:val="ListParagraph"/>
        <w:numPr>
          <w:ilvl w:val="0"/>
          <w:numId w:val="102"/>
        </w:numPr>
        <w:tabs>
          <w:tab w:val="num" w:pos="2552"/>
        </w:tabs>
        <w:spacing w:before="60" w:after="60" w:line="264" w:lineRule="auto"/>
        <w:jc w:val="both"/>
        <w:rPr>
          <w:rFonts w:eastAsia="Calibri" w:cstheme="minorHAnsi"/>
          <w:color w:val="000000" w:themeColor="text1"/>
          <w:sz w:val="20"/>
          <w:szCs w:val="20"/>
        </w:rPr>
      </w:pPr>
      <w:r w:rsidRPr="00CC1AD1">
        <w:rPr>
          <w:rFonts w:eastAsia="Calibri" w:cstheme="minorHAnsi"/>
          <w:color w:val="000000" w:themeColor="text1"/>
          <w:sz w:val="20"/>
          <w:szCs w:val="20"/>
        </w:rPr>
        <w:t>Raise awareness of this Policy, inform all those to whom this Policy applies,</w:t>
      </w:r>
      <w:r w:rsidRPr="00CC1AD1">
        <w:rPr>
          <w:rFonts w:eastAsia="Calibri" w:cstheme="minorHAnsi"/>
          <w:color w:val="000000" w:themeColor="text1"/>
          <w:spacing w:val="-6"/>
          <w:sz w:val="20"/>
          <w:szCs w:val="20"/>
        </w:rPr>
        <w:t xml:space="preserve"> </w:t>
      </w:r>
      <w:r w:rsidRPr="00CC1AD1">
        <w:rPr>
          <w:rFonts w:eastAsia="Calibri" w:cstheme="minorHAnsi"/>
          <w:color w:val="000000" w:themeColor="text1"/>
          <w:sz w:val="20"/>
          <w:szCs w:val="20"/>
        </w:rPr>
        <w:t>and</w:t>
      </w:r>
      <w:r w:rsidRPr="00CC1AD1">
        <w:rPr>
          <w:rFonts w:eastAsia="Calibri" w:cstheme="minorHAnsi"/>
          <w:color w:val="000000" w:themeColor="text1"/>
          <w:spacing w:val="-8"/>
          <w:sz w:val="20"/>
          <w:szCs w:val="20"/>
        </w:rPr>
        <w:t xml:space="preserve"> </w:t>
      </w:r>
      <w:r w:rsidRPr="00CC1AD1">
        <w:rPr>
          <w:rFonts w:eastAsia="Calibri" w:cstheme="minorHAnsi"/>
          <w:color w:val="000000" w:themeColor="text1"/>
          <w:sz w:val="20"/>
          <w:szCs w:val="20"/>
        </w:rPr>
        <w:t>reiterate</w:t>
      </w:r>
      <w:r w:rsidRPr="00CC1AD1">
        <w:rPr>
          <w:rFonts w:eastAsia="Calibri" w:cstheme="minorHAnsi"/>
          <w:color w:val="000000" w:themeColor="text1"/>
          <w:spacing w:val="-6"/>
          <w:sz w:val="20"/>
          <w:szCs w:val="20"/>
        </w:rPr>
        <w:t xml:space="preserve"> </w:t>
      </w:r>
      <w:r w:rsidRPr="00CC1AD1">
        <w:rPr>
          <w:rFonts w:eastAsia="Calibri" w:cstheme="minorHAnsi"/>
          <w:color w:val="000000" w:themeColor="text1"/>
          <w:sz w:val="20"/>
          <w:szCs w:val="20"/>
        </w:rPr>
        <w:t>the</w:t>
      </w:r>
      <w:r w:rsidRPr="00CC1AD1">
        <w:rPr>
          <w:rFonts w:eastAsia="Calibri" w:cstheme="minorHAnsi"/>
          <w:color w:val="000000" w:themeColor="text1"/>
          <w:spacing w:val="-6"/>
          <w:sz w:val="20"/>
          <w:szCs w:val="20"/>
        </w:rPr>
        <w:t xml:space="preserve"> </w:t>
      </w:r>
      <w:r w:rsidRPr="00CC1AD1">
        <w:rPr>
          <w:rFonts w:eastAsia="Calibri" w:cstheme="minorHAnsi"/>
          <w:color w:val="000000" w:themeColor="text1"/>
          <w:sz w:val="20"/>
          <w:szCs w:val="20"/>
        </w:rPr>
        <w:t>importance</w:t>
      </w:r>
      <w:r w:rsidRPr="00CC1AD1">
        <w:rPr>
          <w:rFonts w:eastAsia="Calibri" w:cstheme="minorHAnsi"/>
          <w:color w:val="000000" w:themeColor="text1"/>
          <w:spacing w:val="-6"/>
          <w:sz w:val="20"/>
          <w:szCs w:val="20"/>
        </w:rPr>
        <w:t xml:space="preserve"> </w:t>
      </w:r>
      <w:r w:rsidRPr="00CC1AD1">
        <w:rPr>
          <w:rFonts w:eastAsia="Calibri" w:cstheme="minorHAnsi"/>
          <w:color w:val="000000" w:themeColor="text1"/>
          <w:sz w:val="20"/>
          <w:szCs w:val="20"/>
        </w:rPr>
        <w:t>of</w:t>
      </w:r>
      <w:r w:rsidRPr="00CC1AD1">
        <w:rPr>
          <w:rFonts w:eastAsia="Calibri" w:cstheme="minorHAnsi"/>
          <w:color w:val="000000" w:themeColor="text1"/>
          <w:spacing w:val="-5"/>
          <w:sz w:val="20"/>
          <w:szCs w:val="20"/>
        </w:rPr>
        <w:t xml:space="preserve"> </w:t>
      </w:r>
      <w:r w:rsidRPr="00CC1AD1">
        <w:rPr>
          <w:rFonts w:eastAsia="Calibri" w:cstheme="minorHAnsi"/>
          <w:color w:val="000000" w:themeColor="text1"/>
          <w:sz w:val="20"/>
          <w:szCs w:val="20"/>
        </w:rPr>
        <w:t>reporting</w:t>
      </w:r>
      <w:r w:rsidRPr="00CC1AD1">
        <w:rPr>
          <w:rFonts w:eastAsia="Calibri" w:cstheme="minorHAnsi"/>
          <w:color w:val="000000" w:themeColor="text1"/>
          <w:spacing w:val="-7"/>
          <w:sz w:val="20"/>
          <w:szCs w:val="20"/>
        </w:rPr>
        <w:t xml:space="preserve"> </w:t>
      </w:r>
      <w:r w:rsidRPr="00CC1AD1">
        <w:rPr>
          <w:rFonts w:eastAsia="Calibri" w:cstheme="minorHAnsi"/>
          <w:color w:val="000000" w:themeColor="text1"/>
          <w:sz w:val="20"/>
          <w:szCs w:val="20"/>
        </w:rPr>
        <w:t>fraud</w:t>
      </w:r>
      <w:r w:rsidRPr="00CC1AD1">
        <w:rPr>
          <w:rFonts w:eastAsia="Calibri" w:cstheme="minorHAnsi"/>
          <w:color w:val="000000" w:themeColor="text1"/>
          <w:spacing w:val="-5"/>
          <w:sz w:val="20"/>
          <w:szCs w:val="20"/>
        </w:rPr>
        <w:t xml:space="preserve"> </w:t>
      </w:r>
      <w:r w:rsidRPr="00CC1AD1">
        <w:rPr>
          <w:rFonts w:eastAsia="Calibri" w:cstheme="minorHAnsi"/>
          <w:color w:val="000000" w:themeColor="text1"/>
          <w:sz w:val="20"/>
          <w:szCs w:val="20"/>
        </w:rPr>
        <w:t>and</w:t>
      </w:r>
      <w:r w:rsidRPr="00CC1AD1">
        <w:rPr>
          <w:rFonts w:eastAsia="Calibri" w:cstheme="minorHAnsi"/>
          <w:color w:val="000000" w:themeColor="text1"/>
          <w:spacing w:val="-5"/>
          <w:sz w:val="20"/>
          <w:szCs w:val="20"/>
        </w:rPr>
        <w:t xml:space="preserve"> </w:t>
      </w:r>
      <w:r w:rsidRPr="00CC1AD1">
        <w:rPr>
          <w:rFonts w:eastAsia="Calibri" w:cstheme="minorHAnsi"/>
          <w:color w:val="000000" w:themeColor="text1"/>
          <w:sz w:val="20"/>
          <w:szCs w:val="20"/>
        </w:rPr>
        <w:t>the</w:t>
      </w:r>
      <w:r w:rsidRPr="00CC1AD1">
        <w:rPr>
          <w:rFonts w:eastAsia="Calibri" w:cstheme="minorHAnsi"/>
          <w:color w:val="000000" w:themeColor="text1"/>
          <w:spacing w:val="-6"/>
          <w:sz w:val="20"/>
          <w:szCs w:val="20"/>
        </w:rPr>
        <w:t xml:space="preserve"> </w:t>
      </w:r>
      <w:r w:rsidRPr="00CC1AD1">
        <w:rPr>
          <w:rFonts w:eastAsia="Calibri" w:cstheme="minorHAnsi"/>
          <w:color w:val="000000" w:themeColor="text1"/>
          <w:sz w:val="20"/>
          <w:szCs w:val="20"/>
        </w:rPr>
        <w:t>mechanisms for doing</w:t>
      </w:r>
      <w:r w:rsidRPr="00CC1AD1">
        <w:rPr>
          <w:rFonts w:eastAsia="Calibri" w:cstheme="minorHAnsi"/>
          <w:color w:val="000000" w:themeColor="text1"/>
          <w:spacing w:val="-2"/>
          <w:sz w:val="20"/>
          <w:szCs w:val="20"/>
        </w:rPr>
        <w:t xml:space="preserve"> </w:t>
      </w:r>
      <w:r w:rsidRPr="00CC1AD1">
        <w:rPr>
          <w:rFonts w:eastAsia="Calibri" w:cstheme="minorHAnsi"/>
          <w:color w:val="000000" w:themeColor="text1"/>
          <w:sz w:val="20"/>
          <w:szCs w:val="20"/>
        </w:rPr>
        <w:t>so.</w:t>
      </w:r>
    </w:p>
    <w:p w14:paraId="2D261CF8" w14:textId="77777777" w:rsidR="00F5015D" w:rsidRPr="00CC1AD1" w:rsidRDefault="00F5015D" w:rsidP="00F5015D">
      <w:pPr>
        <w:spacing w:before="60" w:after="60" w:line="264" w:lineRule="auto"/>
        <w:ind w:left="2552"/>
        <w:contextualSpacing/>
        <w:jc w:val="both"/>
        <w:rPr>
          <w:rFonts w:eastAsia="Calibri" w:cstheme="minorHAnsi"/>
          <w:color w:val="000000" w:themeColor="text1"/>
          <w:sz w:val="20"/>
          <w:szCs w:val="20"/>
        </w:rPr>
      </w:pPr>
    </w:p>
    <w:p w14:paraId="2A3217F5"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responsibilities of managers, please consult Section 5.1.3 and Section 4.8-Staff members with supervisory role (“managers”) of the Legal Policy and Section 5.3- Exercise of Delegated authority of the DoA Policy.</w:t>
      </w:r>
    </w:p>
    <w:p w14:paraId="5ECDDEE1" w14:textId="77777777" w:rsidR="00F5015D" w:rsidRPr="00CC1AD1" w:rsidRDefault="00F5015D" w:rsidP="00F5015D">
      <w:pPr>
        <w:numPr>
          <w:ilvl w:val="1"/>
          <w:numId w:val="96"/>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Implementing partners and Responsible parties</w:t>
      </w:r>
    </w:p>
    <w:p w14:paraId="1AEC4584"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533A261"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58E963BD"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While implementing a UN Women project or programme, implementing partners shall refrain from</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any</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conduct</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that</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would</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adversely</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reflect</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on</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Women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shall</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not</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engage</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any</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activity that is incompatible with the aims and objectives of UN Women. As set out in the Project Cooperation Agreement (PCA), the implementing partner has an obligation to comply with any investigation conducted on behalf of UN</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Women.</w:t>
      </w:r>
    </w:p>
    <w:p w14:paraId="0CA43749"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2E99508" w14:textId="77777777" w:rsidR="00F5015D" w:rsidRPr="00CC1AD1" w:rsidRDefault="00F5015D" w:rsidP="00F5015D">
      <w:pPr>
        <w:numPr>
          <w:ilvl w:val="1"/>
          <w:numId w:val="96"/>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Vendors</w:t>
      </w:r>
    </w:p>
    <w:p w14:paraId="26071F83"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Women</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expects</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its</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vendors</w:t>
      </w:r>
      <w:r w:rsidRPr="00CC1AD1">
        <w:rPr>
          <w:rFonts w:eastAsia="Calibri" w:cstheme="minorHAnsi"/>
          <w:bCs/>
          <w:color w:val="000000" w:themeColor="text1"/>
          <w:spacing w:val="-14"/>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adhere</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highest</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standards</w:t>
      </w:r>
      <w:r w:rsidRPr="00CC1AD1">
        <w:rPr>
          <w:rFonts w:eastAsia="Calibri" w:cstheme="minorHAnsi"/>
          <w:bCs/>
          <w:color w:val="000000" w:themeColor="text1"/>
          <w:spacing w:val="-14"/>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moral</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ethical</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conduct, to</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respect</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international</w:t>
      </w:r>
      <w:r w:rsidRPr="00CC1AD1">
        <w:rPr>
          <w:rFonts w:eastAsia="Calibri" w:cstheme="minorHAnsi"/>
          <w:bCs/>
          <w:color w:val="000000" w:themeColor="text1"/>
          <w:spacing w:val="-16"/>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local</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laws</w:t>
      </w:r>
      <w:r w:rsidRPr="00CC1AD1">
        <w:rPr>
          <w:rFonts w:eastAsia="Calibri" w:cstheme="minorHAnsi"/>
          <w:bCs/>
          <w:color w:val="000000" w:themeColor="text1"/>
          <w:spacing w:val="-14"/>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not</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engage</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any</w:t>
      </w:r>
      <w:r w:rsidRPr="00CC1AD1">
        <w:rPr>
          <w:rFonts w:eastAsia="Calibri" w:cstheme="minorHAnsi"/>
          <w:bCs/>
          <w:color w:val="000000" w:themeColor="text1"/>
          <w:spacing w:val="-17"/>
          <w:sz w:val="20"/>
          <w:szCs w:val="20"/>
          <w:lang w:val="en-GB"/>
        </w:rPr>
        <w:t xml:space="preserve"> </w:t>
      </w:r>
      <w:r w:rsidRPr="00CC1AD1">
        <w:rPr>
          <w:rFonts w:eastAsia="Calibri" w:cstheme="minorHAnsi"/>
          <w:bCs/>
          <w:color w:val="000000" w:themeColor="text1"/>
          <w:sz w:val="20"/>
          <w:szCs w:val="20"/>
          <w:lang w:val="en-GB"/>
        </w:rPr>
        <w:t>form</w:t>
      </w:r>
      <w:r w:rsidRPr="00CC1AD1">
        <w:rPr>
          <w:rFonts w:eastAsia="Calibri" w:cstheme="minorHAnsi"/>
          <w:bCs/>
          <w:color w:val="000000" w:themeColor="text1"/>
          <w:spacing w:val="-16"/>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corrupt</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practices,</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including extortion, fraud, or bribery, at a</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minimum.</w:t>
      </w:r>
    </w:p>
    <w:p w14:paraId="7A50A2A1"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As set out in the UN Women General Conditions of Contract, vendors have an obligation to comply with any investigation conducted on behalf of UN Women.</w:t>
      </w:r>
    </w:p>
    <w:p w14:paraId="027BE39E"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lastRenderedPageBreak/>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65D7D1E1" w14:textId="77777777" w:rsidR="00F5015D" w:rsidRPr="00CC1AD1" w:rsidRDefault="00F5015D" w:rsidP="00F5015D">
      <w:pPr>
        <w:numPr>
          <w:ilvl w:val="1"/>
          <w:numId w:val="96"/>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Office of Internal Oversight Services of the United Nations (OIOS)</w:t>
      </w:r>
    </w:p>
    <w:p w14:paraId="239B8866"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Women.</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OIOS</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conducts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fact-finding</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investigations</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an</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ethical,</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professional</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CC1AD1">
        <w:rPr>
          <w:rFonts w:eastAsia="Calibri" w:cstheme="minorHAnsi"/>
          <w:bCs/>
          <w:color w:val="000000" w:themeColor="text1"/>
          <w:spacing w:val="-17"/>
          <w:sz w:val="20"/>
          <w:szCs w:val="20"/>
          <w:lang w:val="en-GB"/>
        </w:rPr>
        <w:t xml:space="preserve"> </w:t>
      </w:r>
      <w:r w:rsidRPr="00CC1AD1">
        <w:rPr>
          <w:rFonts w:eastAsia="Calibri" w:cstheme="minorHAnsi"/>
          <w:bCs/>
          <w:color w:val="000000" w:themeColor="text1"/>
          <w:sz w:val="20"/>
          <w:szCs w:val="20"/>
          <w:lang w:val="en-GB"/>
        </w:rPr>
        <w:t>sanctions.</w:t>
      </w:r>
    </w:p>
    <w:p w14:paraId="20CC6B80"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OIOS has established a dedicated reporting mechanism. For more information on reporting procedures, please refer to Section 5.3 of this document.</w:t>
      </w:r>
    </w:p>
    <w:p w14:paraId="5D44DB0D" w14:textId="77777777" w:rsidR="00F5015D" w:rsidRPr="00CC1AD1" w:rsidRDefault="00F5015D" w:rsidP="00F5015D">
      <w:pPr>
        <w:numPr>
          <w:ilvl w:val="1"/>
          <w:numId w:val="96"/>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UN Ethics Office</w:t>
      </w:r>
    </w:p>
    <w:p w14:paraId="35945B7D" w14:textId="77777777" w:rsidR="00F5015D" w:rsidRPr="00CC1AD1" w:rsidRDefault="00F5015D" w:rsidP="00F5015D">
      <w:pPr>
        <w:numPr>
          <w:ilvl w:val="2"/>
          <w:numId w:val="96"/>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Cs/>
          <w:color w:val="000000" w:themeColor="text1"/>
          <w:sz w:val="20"/>
          <w:szCs w:val="20"/>
          <w:lang w:val="en-GB"/>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3" w:anchor="search%3Dun%20women%20policy%20for%20protection%20against%20retaliation">
        <w:r w:rsidRPr="00CC1AD1">
          <w:rPr>
            <w:rFonts w:eastAsia="Calibri" w:cstheme="minorHAnsi"/>
            <w:bCs/>
            <w:color w:val="000000" w:themeColor="text1"/>
            <w:sz w:val="20"/>
            <w:szCs w:val="20"/>
            <w:lang w:val="en-GB"/>
          </w:rPr>
          <w:t>UN–Women Policy for</w:t>
        </w:r>
      </w:hyperlink>
      <w:r w:rsidRPr="00CC1AD1">
        <w:rPr>
          <w:rFonts w:eastAsia="Calibri" w:cstheme="minorHAnsi"/>
          <w:bCs/>
          <w:color w:val="000000" w:themeColor="text1"/>
          <w:sz w:val="20"/>
          <w:szCs w:val="20"/>
          <w:lang w:val="en-GB"/>
        </w:rPr>
        <w:t xml:space="preserve"> Protection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against</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Retaliation.</w:t>
      </w:r>
      <w:r w:rsidRPr="00CC1AD1">
        <w:rPr>
          <w:rFonts w:eastAsia="Calibri" w:cstheme="minorHAnsi"/>
          <w:bCs/>
          <w:color w:val="000000" w:themeColor="text1"/>
          <w:spacing w:val="36"/>
          <w:sz w:val="20"/>
          <w:szCs w:val="20"/>
          <w:lang w:val="en-GB"/>
        </w:rPr>
        <w:t xml:space="preserve"> </w:t>
      </w:r>
      <w:r w:rsidRPr="00CC1AD1">
        <w:rPr>
          <w:rFonts w:eastAsia="Calibri" w:cstheme="minorHAnsi"/>
          <w:bCs/>
          <w:color w:val="000000" w:themeColor="text1"/>
          <w:sz w:val="20"/>
          <w:szCs w:val="20"/>
          <w:lang w:val="en-GB"/>
        </w:rPr>
        <w:t>For</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more</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information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on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protection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from</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retaliation,</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please</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refer to Section 5.4.2 of this</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document.</w:t>
      </w:r>
    </w:p>
    <w:p w14:paraId="1786951E" w14:textId="77777777" w:rsidR="00F5015D" w:rsidRPr="00CC1AD1" w:rsidRDefault="00F5015D" w:rsidP="00F5015D">
      <w:pPr>
        <w:keepNext/>
        <w:keepLines/>
        <w:numPr>
          <w:ilvl w:val="0"/>
          <w:numId w:val="96"/>
        </w:numPr>
        <w:spacing w:before="240" w:after="120" w:line="264" w:lineRule="auto"/>
        <w:jc w:val="both"/>
        <w:outlineLvl w:val="0"/>
        <w:rPr>
          <w:rFonts w:eastAsia="Times New Roman" w:cstheme="minorHAnsi"/>
          <w:b/>
          <w:i/>
          <w:color w:val="000000" w:themeColor="text1"/>
          <w:sz w:val="20"/>
          <w:szCs w:val="20"/>
          <w:lang w:val="en-GB"/>
        </w:rPr>
      </w:pPr>
      <w:bookmarkStart w:id="13" w:name="_Toc516567174"/>
      <w:r w:rsidRPr="00CC1AD1">
        <w:rPr>
          <w:rFonts w:eastAsia="Times New Roman" w:cstheme="minorHAnsi"/>
          <w:b/>
          <w:i/>
          <w:color w:val="000000" w:themeColor="text1"/>
          <w:sz w:val="20"/>
          <w:szCs w:val="20"/>
          <w:lang w:val="en-GB"/>
        </w:rPr>
        <w:t>Policy</w:t>
      </w:r>
      <w:bookmarkStart w:id="14" w:name="_TOC_250010"/>
      <w:bookmarkEnd w:id="13"/>
    </w:p>
    <w:bookmarkEnd w:id="14"/>
    <w:p w14:paraId="2113570C" w14:textId="77777777" w:rsidR="00F5015D" w:rsidRPr="00CC1AD1" w:rsidRDefault="00F5015D" w:rsidP="00F5015D">
      <w:pPr>
        <w:numPr>
          <w:ilvl w:val="1"/>
          <w:numId w:val="96"/>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Preventing Fraud</w:t>
      </w:r>
    </w:p>
    <w:p w14:paraId="7DFF3535"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42A927E4" w14:textId="77777777" w:rsidR="00F5015D" w:rsidRPr="00CC1AD1" w:rsidRDefault="00F5015D" w:rsidP="00F5015D">
      <w:pPr>
        <w:numPr>
          <w:ilvl w:val="2"/>
          <w:numId w:val="96"/>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Fraud awareness and training</w:t>
      </w:r>
    </w:p>
    <w:p w14:paraId="6E6C368F"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4875F8E5" w14:textId="77777777" w:rsidR="00F5015D" w:rsidRPr="00CC1AD1" w:rsidRDefault="00F5015D" w:rsidP="00F5015D">
      <w:pPr>
        <w:numPr>
          <w:ilvl w:val="2"/>
          <w:numId w:val="96"/>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Internal control systems</w:t>
      </w:r>
    </w:p>
    <w:p w14:paraId="70DA4739"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CC1AD1">
        <w:rPr>
          <w:rFonts w:eastAsiaTheme="majorEastAsia" w:cstheme="minorHAnsi"/>
          <w:color w:val="000000" w:themeColor="text1"/>
          <w:sz w:val="20"/>
          <w:szCs w:val="20"/>
          <w:u w:color="0000FF"/>
          <w:lang w:val="en-GB"/>
        </w:rPr>
        <w:t xml:space="preserve"> </w:t>
      </w:r>
      <w:r w:rsidRPr="00CC1AD1">
        <w:rPr>
          <w:rFonts w:eastAsiaTheme="majorEastAsia" w:cstheme="minorHAnsi"/>
          <w:color w:val="000000" w:themeColor="text1"/>
          <w:sz w:val="20"/>
          <w:szCs w:val="20"/>
          <w:lang w:val="en-GB"/>
        </w:rPr>
        <w:t>(ICP) sets out a framework for operationalizing and assigning responsibility for internal controls, based on the principle of segregation of duties which is necessary to implement appropriate levels of checks and</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balances</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upon</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i/>
          <w:iCs/>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activities</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of</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individuals.</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This</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minimizes</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risk</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of</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error</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or</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fraud</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and</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helps detect these</w:t>
      </w:r>
      <w:r w:rsidRPr="00CC1AD1">
        <w:rPr>
          <w:rFonts w:eastAsiaTheme="majorEastAsia" w:cstheme="minorHAnsi"/>
          <w:color w:val="000000" w:themeColor="text1"/>
          <w:spacing w:val="2"/>
          <w:sz w:val="20"/>
          <w:szCs w:val="20"/>
          <w:lang w:val="en-GB"/>
        </w:rPr>
        <w:t xml:space="preserve"> </w:t>
      </w:r>
      <w:r w:rsidRPr="00CC1AD1">
        <w:rPr>
          <w:rFonts w:eastAsiaTheme="majorEastAsia" w:cstheme="minorHAnsi"/>
          <w:color w:val="000000" w:themeColor="text1"/>
          <w:sz w:val="20"/>
          <w:szCs w:val="20"/>
          <w:lang w:val="en-GB"/>
        </w:rPr>
        <w:t>occurrences (See: UN-Women Internal Control Policy (“ICP”), Separation of Duties, section 5.10).</w:t>
      </w:r>
    </w:p>
    <w:p w14:paraId="00EB5457" w14:textId="77777777" w:rsidR="00F5015D" w:rsidRPr="00CC1AD1" w:rsidRDefault="00F5015D" w:rsidP="00F5015D">
      <w:pPr>
        <w:numPr>
          <w:ilvl w:val="2"/>
          <w:numId w:val="96"/>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lastRenderedPageBreak/>
        <w:t>Fraud risk identification and management (as a part of Enterprise Risk Management [ERM])</w:t>
      </w:r>
    </w:p>
    <w:p w14:paraId="5F0F402E"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671E15DA"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8393C24" w14:textId="77777777" w:rsidR="00F5015D" w:rsidRPr="00CC1AD1" w:rsidRDefault="00F5015D" w:rsidP="00F5015D">
      <w:pPr>
        <w:numPr>
          <w:ilvl w:val="2"/>
          <w:numId w:val="96"/>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Programme management controls</w:t>
      </w:r>
    </w:p>
    <w:p w14:paraId="16C4F2CB"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When</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developing</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a</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new</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programme</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or</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project,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it</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is</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important</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to</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ensure</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that</w:t>
      </w:r>
      <w:r w:rsidRPr="00CC1AD1">
        <w:rPr>
          <w:rFonts w:eastAsiaTheme="majorEastAsia" w:cstheme="minorHAnsi"/>
          <w:color w:val="000000" w:themeColor="text1"/>
          <w:spacing w:val="-4"/>
          <w:sz w:val="20"/>
          <w:szCs w:val="20"/>
          <w:lang w:val="en-GB"/>
        </w:rPr>
        <w:t xml:space="preserve"> </w:t>
      </w:r>
      <w:r w:rsidRPr="00CC1AD1">
        <w:rPr>
          <w:rFonts w:eastAsiaTheme="majorEastAsia" w:cstheme="minorHAnsi"/>
          <w:color w:val="000000" w:themeColor="text1"/>
          <w:sz w:val="20"/>
          <w:szCs w:val="20"/>
          <w:lang w:val="en-GB"/>
        </w:rPr>
        <w:t>fraud</w:t>
      </w:r>
      <w:r w:rsidRPr="00CC1AD1">
        <w:rPr>
          <w:rFonts w:eastAsiaTheme="majorEastAsia" w:cstheme="minorHAnsi"/>
          <w:color w:val="000000" w:themeColor="text1"/>
          <w:spacing w:val="-4"/>
          <w:sz w:val="20"/>
          <w:szCs w:val="20"/>
          <w:lang w:val="en-GB"/>
        </w:rPr>
        <w:t xml:space="preserve"> </w:t>
      </w:r>
      <w:r w:rsidRPr="00CC1AD1">
        <w:rPr>
          <w:rFonts w:eastAsiaTheme="majorEastAsia" w:cstheme="minorHAnsi"/>
          <w:color w:val="000000" w:themeColor="text1"/>
          <w:sz w:val="20"/>
          <w:szCs w:val="20"/>
          <w:lang w:val="en-GB"/>
        </w:rPr>
        <w:t>risks</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are</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fully considered</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in</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programme/project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design</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and</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processes.</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This</w:t>
      </w:r>
      <w:r w:rsidRPr="00CC1AD1">
        <w:rPr>
          <w:rFonts w:eastAsiaTheme="majorEastAsia" w:cstheme="minorHAnsi"/>
          <w:color w:val="000000" w:themeColor="text1"/>
          <w:spacing w:val="-4"/>
          <w:sz w:val="20"/>
          <w:szCs w:val="20"/>
          <w:lang w:val="en-GB"/>
        </w:rPr>
        <w:t xml:space="preserve"> </w:t>
      </w:r>
      <w:r w:rsidRPr="00CC1AD1">
        <w:rPr>
          <w:rFonts w:eastAsiaTheme="majorEastAsia" w:cstheme="minorHAnsi"/>
          <w:color w:val="000000" w:themeColor="text1"/>
          <w:sz w:val="20"/>
          <w:szCs w:val="20"/>
          <w:lang w:val="en-GB"/>
        </w:rPr>
        <w:t>is</w:t>
      </w:r>
      <w:r w:rsidRPr="00CC1AD1">
        <w:rPr>
          <w:rFonts w:eastAsiaTheme="majorEastAsia" w:cstheme="minorHAnsi"/>
          <w:color w:val="000000" w:themeColor="text1"/>
          <w:spacing w:val="-4"/>
          <w:sz w:val="20"/>
          <w:szCs w:val="20"/>
          <w:lang w:val="en-GB"/>
        </w:rPr>
        <w:t xml:space="preserve"> </w:t>
      </w:r>
      <w:r w:rsidRPr="00CC1AD1">
        <w:rPr>
          <w:rFonts w:eastAsiaTheme="majorEastAsia" w:cstheme="minorHAnsi"/>
          <w:color w:val="000000" w:themeColor="text1"/>
          <w:sz w:val="20"/>
          <w:szCs w:val="20"/>
          <w:lang w:val="en-GB"/>
        </w:rPr>
        <w:t>especially</w:t>
      </w:r>
      <w:r w:rsidRPr="00CC1AD1">
        <w:rPr>
          <w:rFonts w:eastAsiaTheme="majorEastAsia" w:cstheme="minorHAnsi"/>
          <w:color w:val="000000" w:themeColor="text1"/>
          <w:spacing w:val="-2"/>
          <w:sz w:val="20"/>
          <w:szCs w:val="20"/>
          <w:lang w:val="en-GB"/>
        </w:rPr>
        <w:t xml:space="preserve"> </w:t>
      </w:r>
      <w:r w:rsidRPr="00CC1AD1">
        <w:rPr>
          <w:rFonts w:eastAsiaTheme="majorEastAsia" w:cstheme="minorHAnsi"/>
          <w:color w:val="000000" w:themeColor="text1"/>
          <w:sz w:val="20"/>
          <w:szCs w:val="20"/>
          <w:lang w:val="en-GB"/>
        </w:rPr>
        <w:t>important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for</w:t>
      </w:r>
      <w:r w:rsidRPr="00CC1AD1">
        <w:rPr>
          <w:rFonts w:eastAsiaTheme="majorEastAsia" w:cstheme="minorHAnsi"/>
          <w:color w:val="000000" w:themeColor="text1"/>
          <w:spacing w:val="-4"/>
          <w:sz w:val="20"/>
          <w:szCs w:val="20"/>
          <w:lang w:val="en-GB"/>
        </w:rPr>
        <w:t xml:space="preserve"> </w:t>
      </w:r>
      <w:r w:rsidRPr="00CC1AD1">
        <w:rPr>
          <w:rFonts w:eastAsiaTheme="majorEastAsia" w:cstheme="minorHAnsi"/>
          <w:color w:val="000000" w:themeColor="text1"/>
          <w:sz w:val="20"/>
          <w:szCs w:val="20"/>
          <w:lang w:val="en-GB"/>
        </w:rPr>
        <w:t>high risk programmes/projects, such as those that are complex or operate in high risk</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environments.</w:t>
      </w:r>
    </w:p>
    <w:p w14:paraId="1CA314B0"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These programme/project risk logs shall be communicated to relevant stakeholders, including donors, implementing partners and responsible parties, together with an assessment of the extent to which risks can be mitigated.</w:t>
      </w:r>
    </w:p>
    <w:p w14:paraId="375D6D98"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Programme</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and</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Project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Managers</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are</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responsible</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for</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ensuring</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that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risk</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of</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fraud</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is</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identified during</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programme/project</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design</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phase.</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Managers</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shall</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consider</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how</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easily</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fraudulent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64228E7"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327E0BE" w14:textId="77777777" w:rsidR="00F5015D" w:rsidRPr="00CC1AD1" w:rsidRDefault="00F5015D" w:rsidP="00F5015D">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rPr>
          <w:rFonts w:eastAsia="Calibri" w:cstheme="minorHAnsi"/>
          <w:i/>
          <w:iCs/>
          <w:color w:val="000000" w:themeColor="text1"/>
          <w:sz w:val="20"/>
          <w:szCs w:val="20"/>
        </w:rPr>
      </w:pPr>
      <w:r w:rsidRPr="00CC1AD1">
        <w:rPr>
          <w:rFonts w:eastAsia="Calibri" w:cstheme="minorHAnsi"/>
          <w:i/>
          <w:iCs/>
          <w:color w:val="000000" w:themeColor="text1"/>
          <w:sz w:val="20"/>
          <w:szCs w:val="20"/>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BE57CB1" w14:textId="77777777" w:rsidR="00F5015D" w:rsidRPr="00CC1AD1" w:rsidRDefault="00F5015D" w:rsidP="00F5015D">
      <w:pPr>
        <w:numPr>
          <w:ilvl w:val="2"/>
          <w:numId w:val="99"/>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Procurement management controls</w:t>
      </w:r>
    </w:p>
    <w:p w14:paraId="1DED5777"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35412D73"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u w:val="single" w:color="0000FF"/>
          <w:lang w:val="en-GB"/>
        </w:rPr>
      </w:pPr>
      <w:r w:rsidRPr="00CC1AD1">
        <w:rPr>
          <w:rFonts w:eastAsiaTheme="majorEastAsia" w:cstheme="minorHAnsi"/>
          <w:color w:val="000000" w:themeColor="text1"/>
          <w:sz w:val="20"/>
          <w:szCs w:val="20"/>
          <w:lang w:val="en-GB"/>
        </w:rPr>
        <w:lastRenderedPageBreak/>
        <w:t>Furthermore, relevant staff members and other personnel with procurement functions must abide</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by</w:t>
      </w:r>
      <w:r w:rsidRPr="00CC1AD1">
        <w:rPr>
          <w:rFonts w:eastAsiaTheme="majorEastAsia" w:cstheme="minorHAnsi"/>
          <w:color w:val="000000" w:themeColor="text1"/>
          <w:spacing w:val="-14"/>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procurement</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management</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controls</w:t>
      </w:r>
      <w:r w:rsidRPr="00CC1AD1">
        <w:rPr>
          <w:rFonts w:eastAsiaTheme="majorEastAsia" w:cstheme="minorHAnsi"/>
          <w:color w:val="000000" w:themeColor="text1"/>
          <w:spacing w:val="-14"/>
          <w:sz w:val="20"/>
          <w:szCs w:val="20"/>
          <w:lang w:val="en-GB"/>
        </w:rPr>
        <w:t xml:space="preserve"> </w:t>
      </w:r>
      <w:r w:rsidRPr="00CC1AD1">
        <w:rPr>
          <w:rFonts w:eastAsiaTheme="majorEastAsia" w:cstheme="minorHAnsi"/>
          <w:color w:val="000000" w:themeColor="text1"/>
          <w:sz w:val="20"/>
          <w:szCs w:val="20"/>
          <w:lang w:val="en-GB"/>
        </w:rPr>
        <w:t>and</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procedures,</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including</w:t>
      </w:r>
      <w:r w:rsidRPr="00CC1AD1">
        <w:rPr>
          <w:rFonts w:eastAsiaTheme="majorEastAsia" w:cstheme="minorHAnsi"/>
          <w:color w:val="000000" w:themeColor="text1"/>
          <w:spacing w:val="-14"/>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Procurement</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 xml:space="preserve">and </w:t>
      </w:r>
      <w:hyperlink r:id="rId24">
        <w:r w:rsidRPr="00CC1AD1">
          <w:rPr>
            <w:rFonts w:eastAsiaTheme="majorEastAsia" w:cstheme="minorHAnsi"/>
            <w:color w:val="000000" w:themeColor="text1"/>
            <w:sz w:val="20"/>
            <w:szCs w:val="20"/>
            <w:lang w:val="en-GB"/>
          </w:rPr>
          <w:t xml:space="preserve">Contract Management </w:t>
        </w:r>
      </w:hyperlink>
      <w:r w:rsidRPr="00CC1AD1">
        <w:rPr>
          <w:rFonts w:eastAsiaTheme="majorEastAsia" w:cstheme="minorHAnsi"/>
          <w:color w:val="000000" w:themeColor="text1"/>
          <w:sz w:val="20"/>
          <w:szCs w:val="20"/>
          <w:lang w:val="en-GB"/>
        </w:rPr>
        <w:t xml:space="preserve">Policy and the Separation of Duties section of the </w:t>
      </w:r>
      <w:r w:rsidRPr="00CC1AD1">
        <w:rPr>
          <w:rFonts w:eastAsiaTheme="majorEastAsia" w:cstheme="minorHAnsi"/>
          <w:color w:val="000000" w:themeColor="text1"/>
          <w:spacing w:val="-30"/>
          <w:sz w:val="20"/>
          <w:szCs w:val="20"/>
          <w:lang w:val="en-GB"/>
        </w:rPr>
        <w:t xml:space="preserve"> </w:t>
      </w:r>
      <w:r w:rsidRPr="00CC1AD1">
        <w:rPr>
          <w:rFonts w:eastAsiaTheme="majorEastAsia" w:cstheme="minorHAnsi"/>
          <w:color w:val="000000" w:themeColor="text1"/>
          <w:sz w:val="20"/>
          <w:szCs w:val="20"/>
          <w:lang w:val="en-GB"/>
        </w:rPr>
        <w:t>ICP.</w:t>
      </w:r>
    </w:p>
    <w:p w14:paraId="2079579E" w14:textId="77777777" w:rsidR="00F5015D" w:rsidRPr="00CC1AD1" w:rsidRDefault="00F5015D" w:rsidP="00F5015D">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rPr>
          <w:rFonts w:eastAsia="Calibri" w:cstheme="minorHAnsi"/>
          <w:i/>
          <w:iCs/>
          <w:color w:val="000000" w:themeColor="text1"/>
          <w:sz w:val="20"/>
          <w:szCs w:val="20"/>
        </w:rPr>
      </w:pPr>
      <w:r w:rsidRPr="00CC1AD1">
        <w:rPr>
          <w:rFonts w:eastAsia="Calibri" w:cstheme="minorHAnsi"/>
          <w:i/>
          <w:iCs/>
          <w:color w:val="000000" w:themeColor="text1"/>
          <w:sz w:val="20"/>
          <w:szCs w:val="20"/>
        </w:rPr>
        <w:t xml:space="preserve">For further information on programme management controls and procedures, please consult the Procurement and Contract Management Policy and the Separation of Duties section of the ICP. </w:t>
      </w:r>
    </w:p>
    <w:p w14:paraId="6A22FCC5" w14:textId="77777777" w:rsidR="00F5015D" w:rsidRPr="00CC1AD1" w:rsidRDefault="00F5015D" w:rsidP="00F5015D">
      <w:pPr>
        <w:numPr>
          <w:ilvl w:val="2"/>
          <w:numId w:val="96"/>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Asset management controls</w:t>
      </w:r>
    </w:p>
    <w:p w14:paraId="5B48107E"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Personnel charged with asset management responsibilities shall act in accordance with existing business practices, which are designed to mitigate the risk of fraud and corruption during the asset management cycle.  Existing business practices include:</w:t>
      </w:r>
    </w:p>
    <w:p w14:paraId="76ADA66F" w14:textId="77777777" w:rsidR="00F5015D" w:rsidRPr="00CC1AD1" w:rsidRDefault="00F5015D" w:rsidP="00F5015D">
      <w:pPr>
        <w:tabs>
          <w:tab w:val="num" w:pos="2552"/>
        </w:tabs>
        <w:spacing w:before="60" w:after="60" w:line="264" w:lineRule="auto"/>
        <w:ind w:left="2552" w:hanging="397"/>
        <w:contextualSpacing/>
        <w:rPr>
          <w:rFonts w:eastAsia="Calibri" w:cstheme="minorHAnsi"/>
          <w:color w:val="000000" w:themeColor="text1"/>
          <w:sz w:val="20"/>
          <w:szCs w:val="20"/>
        </w:rPr>
      </w:pPr>
      <w:r w:rsidRPr="00CC1AD1">
        <w:rPr>
          <w:rFonts w:eastAsia="Calibri" w:cstheme="minorHAnsi"/>
          <w:color w:val="000000" w:themeColor="text1"/>
          <w:sz w:val="20"/>
          <w:szCs w:val="20"/>
        </w:rPr>
        <w:t>Purchasing all assets through a purchase order (PO) to ensure they are captured in the asset management module;</w:t>
      </w:r>
    </w:p>
    <w:p w14:paraId="7ED6E968" w14:textId="77777777" w:rsidR="00F5015D" w:rsidRPr="00CC1AD1" w:rsidRDefault="00F5015D" w:rsidP="00F5015D">
      <w:pPr>
        <w:tabs>
          <w:tab w:val="num" w:pos="2552"/>
        </w:tabs>
        <w:spacing w:before="60" w:after="60" w:line="264" w:lineRule="auto"/>
        <w:ind w:left="2552" w:hanging="397"/>
        <w:contextualSpacing/>
        <w:rPr>
          <w:rFonts w:eastAsia="Calibri" w:cstheme="minorHAnsi"/>
          <w:color w:val="000000" w:themeColor="text1"/>
          <w:sz w:val="20"/>
          <w:szCs w:val="20"/>
        </w:rPr>
      </w:pPr>
      <w:r w:rsidRPr="00CC1AD1">
        <w:rPr>
          <w:rFonts w:eastAsia="Calibri" w:cstheme="minorHAnsi"/>
          <w:color w:val="000000" w:themeColor="text1"/>
          <w:sz w:val="20"/>
          <w:szCs w:val="20"/>
        </w:rPr>
        <w:t>Maintaining segregation of duties with respect to authorization, recording, custody, and disposal of assets;</w:t>
      </w:r>
      <w:r w:rsidRPr="00CC1AD1">
        <w:rPr>
          <w:rFonts w:eastAsia="Calibri" w:cstheme="minorHAnsi"/>
          <w:color w:val="000000" w:themeColor="text1"/>
          <w:spacing w:val="-8"/>
          <w:sz w:val="20"/>
          <w:szCs w:val="20"/>
        </w:rPr>
        <w:t xml:space="preserve"> </w:t>
      </w:r>
      <w:r w:rsidRPr="00CC1AD1">
        <w:rPr>
          <w:rFonts w:eastAsia="Calibri" w:cstheme="minorHAnsi"/>
          <w:color w:val="000000" w:themeColor="text1"/>
          <w:sz w:val="20"/>
          <w:szCs w:val="20"/>
        </w:rPr>
        <w:t>and</w:t>
      </w:r>
    </w:p>
    <w:p w14:paraId="15C52901" w14:textId="77777777" w:rsidR="00F5015D" w:rsidRPr="00CC1AD1" w:rsidRDefault="00F5015D" w:rsidP="00F5015D">
      <w:pPr>
        <w:tabs>
          <w:tab w:val="num" w:pos="2552"/>
        </w:tabs>
        <w:spacing w:before="60" w:after="60" w:line="264" w:lineRule="auto"/>
        <w:ind w:left="2552" w:hanging="397"/>
        <w:contextualSpacing/>
        <w:rPr>
          <w:rFonts w:eastAsia="Calibri" w:cstheme="minorHAnsi"/>
          <w:color w:val="000000" w:themeColor="text1"/>
          <w:sz w:val="20"/>
          <w:szCs w:val="20"/>
        </w:rPr>
      </w:pPr>
      <w:r w:rsidRPr="00CC1AD1">
        <w:rPr>
          <w:rFonts w:eastAsia="Calibri" w:cstheme="minorHAnsi"/>
          <w:color w:val="000000" w:themeColor="text1"/>
          <w:sz w:val="20"/>
          <w:szCs w:val="20"/>
        </w:rPr>
        <w:t>Conducting bi-annual physical verifications.</w:t>
      </w:r>
    </w:p>
    <w:p w14:paraId="47C2C655" w14:textId="77777777" w:rsidR="00F5015D" w:rsidRPr="00CC1AD1" w:rsidRDefault="00F5015D" w:rsidP="00F5015D">
      <w:pPr>
        <w:spacing w:before="60" w:after="60" w:line="264" w:lineRule="auto"/>
        <w:ind w:left="2552"/>
        <w:contextualSpacing/>
        <w:rPr>
          <w:rFonts w:eastAsia="Calibri" w:cstheme="minorHAnsi"/>
          <w:color w:val="000000" w:themeColor="text1"/>
          <w:sz w:val="20"/>
          <w:szCs w:val="20"/>
        </w:rPr>
      </w:pPr>
    </w:p>
    <w:p w14:paraId="163F82D9"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64" w:lineRule="auto"/>
        <w:contextualSpacing/>
        <w:rPr>
          <w:rFonts w:eastAsia="Calibri" w:cstheme="minorHAnsi"/>
          <w:i/>
          <w:color w:val="000000" w:themeColor="text1"/>
          <w:sz w:val="20"/>
          <w:szCs w:val="20"/>
        </w:rPr>
      </w:pPr>
      <w:r w:rsidRPr="00CC1AD1">
        <w:rPr>
          <w:rFonts w:eastAsia="Calibri" w:cstheme="minorHAnsi"/>
          <w:i/>
          <w:color w:val="000000" w:themeColor="text1"/>
          <w:sz w:val="20"/>
          <w:szCs w:val="20"/>
        </w:rPr>
        <w:t>For further information on asset management controls and procedures, please consult the Asset Management Policy and Vehicle Management Policy.</w:t>
      </w:r>
    </w:p>
    <w:p w14:paraId="1D8B7BC0" w14:textId="77777777" w:rsidR="00F5015D" w:rsidRPr="00CC1AD1" w:rsidRDefault="00F5015D" w:rsidP="00F5015D">
      <w:pPr>
        <w:numPr>
          <w:ilvl w:val="2"/>
          <w:numId w:val="96"/>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Financial management controls</w:t>
      </w:r>
    </w:p>
    <w:p w14:paraId="0B174214"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164EBE21"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Procurement, vendor approvals and payment approvals are all subjected to two levels of approvals: Level 1 (verification) and Level 2 (approvals).</w:t>
      </w:r>
    </w:p>
    <w:p w14:paraId="65E0A8B1"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76B46AAF"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Finance</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HQ</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performs</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monthly</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general</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ledger</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account</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reconciliations</w:t>
      </w:r>
      <w:r w:rsidRPr="00CC1AD1">
        <w:rPr>
          <w:rFonts w:eastAsiaTheme="majorEastAsia" w:cstheme="minorHAnsi"/>
          <w:color w:val="000000" w:themeColor="text1"/>
          <w:spacing w:val="-14"/>
          <w:sz w:val="20"/>
          <w:szCs w:val="20"/>
          <w:lang w:val="en-GB"/>
        </w:rPr>
        <w:t xml:space="preserve"> </w:t>
      </w:r>
      <w:r w:rsidRPr="00CC1AD1">
        <w:rPr>
          <w:rFonts w:eastAsiaTheme="majorEastAsia" w:cstheme="minorHAnsi"/>
          <w:color w:val="000000" w:themeColor="text1"/>
          <w:sz w:val="20"/>
          <w:szCs w:val="20"/>
          <w:lang w:val="en-GB"/>
        </w:rPr>
        <w:t>to</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highlight</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any</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exceptional transactions. All general ledger account reconciliations are reviewed and approved by Team Leads and the Chief of</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Accounts.</w:t>
      </w:r>
    </w:p>
    <w:p w14:paraId="026DBA5B"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Detailed Month-end / Year-end closure instructions are sent to all offices, requiring adherence to timelines and certification of completed tasks by the Head of Office.</w:t>
      </w:r>
    </w:p>
    <w:p w14:paraId="4692F56C" w14:textId="77777777" w:rsidR="00F5015D"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03"/>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finance management controls and procedures, please consult the Petty Cash Policy, the Revenue Management Policy and the Finance Manual and Standard Operating Procedures (Extract for Field Office).</w:t>
      </w:r>
    </w:p>
    <w:p w14:paraId="0EDE0B34"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03"/>
        <w:rPr>
          <w:rFonts w:eastAsia="Calibri" w:cstheme="minorHAnsi"/>
          <w:i/>
          <w:color w:val="000000" w:themeColor="text1"/>
          <w:sz w:val="20"/>
          <w:szCs w:val="20"/>
          <w:lang w:val="en-GB"/>
        </w:rPr>
      </w:pPr>
    </w:p>
    <w:p w14:paraId="776081A2" w14:textId="77777777" w:rsidR="00F5015D" w:rsidRPr="00CC1AD1" w:rsidRDefault="00F5015D" w:rsidP="00F5015D">
      <w:pPr>
        <w:numPr>
          <w:ilvl w:val="2"/>
          <w:numId w:val="96"/>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Human resource management controls</w:t>
      </w:r>
    </w:p>
    <w:p w14:paraId="4C5A2973"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 xml:space="preserve">Hiring managers (for purposes of this Policy, a hiring manager shall be defined as an official whom the authority has been delegated to hire staff and non-staff personnel) shall conduct due diligence and exercise due care during any recruitment process for </w:t>
      </w:r>
      <w:r w:rsidRPr="00CC1AD1">
        <w:rPr>
          <w:rFonts w:eastAsiaTheme="majorEastAsia" w:cstheme="minorHAnsi"/>
          <w:color w:val="000000" w:themeColor="text1"/>
          <w:sz w:val="20"/>
          <w:szCs w:val="20"/>
          <w:lang w:val="en-GB"/>
        </w:rPr>
        <w:lastRenderedPageBreak/>
        <w:t>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9F4F586" w14:textId="77777777" w:rsidR="00F5015D" w:rsidRPr="00CC1AD1" w:rsidRDefault="00F5015D" w:rsidP="00F5015D">
      <w:pPr>
        <w:numPr>
          <w:ilvl w:val="1"/>
          <w:numId w:val="96"/>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Detecting Fraud</w:t>
      </w:r>
    </w:p>
    <w:p w14:paraId="057BD9DE"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Effective</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fraud</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prevention</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measures</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as</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outlined</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Section</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5.1</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also</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enable</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successful</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that</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any</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persons</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who</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detect</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identify</w:t>
      </w:r>
      <w:r w:rsidRPr="00CC1AD1">
        <w:rPr>
          <w:rFonts w:eastAsia="Calibri" w:cstheme="minorHAnsi"/>
          <w:bCs/>
          <w:color w:val="000000" w:themeColor="text1"/>
          <w:spacing w:val="-16"/>
          <w:sz w:val="20"/>
          <w:szCs w:val="20"/>
          <w:lang w:val="en-GB"/>
        </w:rPr>
        <w:t xml:space="preserve"> </w:t>
      </w:r>
      <w:r w:rsidRPr="00CC1AD1">
        <w:rPr>
          <w:rFonts w:eastAsia="Calibri" w:cstheme="minorHAnsi"/>
          <w:bCs/>
          <w:color w:val="000000" w:themeColor="text1"/>
          <w:sz w:val="20"/>
          <w:szCs w:val="20"/>
          <w:lang w:val="en-GB"/>
        </w:rPr>
        <w:t>such</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anomalies</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or</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concerns,</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may</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do</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so</w:t>
      </w:r>
      <w:r w:rsidRPr="00CC1AD1">
        <w:rPr>
          <w:rFonts w:eastAsia="Calibri" w:cstheme="minorHAnsi"/>
          <w:bCs/>
          <w:color w:val="000000" w:themeColor="text1"/>
          <w:spacing w:val="-14"/>
          <w:sz w:val="20"/>
          <w:szCs w:val="20"/>
          <w:lang w:val="en-GB"/>
        </w:rPr>
        <w:t xml:space="preserve"> </w:t>
      </w:r>
      <w:r w:rsidRPr="00CC1AD1">
        <w:rPr>
          <w:rFonts w:eastAsia="Calibri" w:cstheme="minorHAnsi"/>
          <w:bCs/>
          <w:color w:val="000000" w:themeColor="text1"/>
          <w:sz w:val="20"/>
          <w:szCs w:val="20"/>
          <w:lang w:val="en-GB"/>
        </w:rPr>
        <w:t>through a dedicated “anti-fraud</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hotline”.</w:t>
      </w:r>
    </w:p>
    <w:p w14:paraId="7B61D85C"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Women’s</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Audit</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Unit,</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also</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provides</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Women</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with</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effective</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independent</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and objective internal oversight that is designed to improve the effectiveness and efficiency of UN Women’s operations in achieving its development goals and objectives through the provision of internal</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audit</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related</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advisory</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services.</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Women’s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internal</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audit</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function</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plays</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a</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key</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take</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decisions</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on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improvements</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needed</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Women’s</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financial</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risk</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practices.</w:t>
      </w:r>
    </w:p>
    <w:p w14:paraId="73B642E5" w14:textId="77777777" w:rsidR="00F5015D" w:rsidRPr="00CC1AD1" w:rsidRDefault="00F5015D" w:rsidP="00F5015D">
      <w:pPr>
        <w:numPr>
          <w:ilvl w:val="1"/>
          <w:numId w:val="96"/>
        </w:numPr>
        <w:spacing w:before="120" w:after="120" w:line="264" w:lineRule="auto"/>
        <w:jc w:val="both"/>
        <w:outlineLvl w:val="1"/>
        <w:rPr>
          <w:rFonts w:eastAsia="Times New Roman" w:cstheme="minorHAnsi"/>
          <w:b/>
          <w:color w:val="000000" w:themeColor="text1"/>
          <w:sz w:val="20"/>
          <w:szCs w:val="20"/>
          <w:lang w:val="en-GB"/>
        </w:rPr>
      </w:pPr>
      <w:bookmarkStart w:id="15" w:name="_Reporting_Fraud"/>
      <w:bookmarkEnd w:id="15"/>
      <w:r w:rsidRPr="00CC1AD1">
        <w:rPr>
          <w:rFonts w:eastAsia="Times New Roman" w:cstheme="minorHAnsi"/>
          <w:b/>
          <w:color w:val="000000" w:themeColor="text1"/>
          <w:sz w:val="20"/>
          <w:szCs w:val="20"/>
          <w:lang w:val="en-GB"/>
        </w:rPr>
        <w:t>Reporting Fraud</w:t>
      </w:r>
    </w:p>
    <w:p w14:paraId="32314699"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76E3BB8" w14:textId="77777777" w:rsidR="00F5015D" w:rsidRPr="00CC1AD1" w:rsidRDefault="00F5015D" w:rsidP="00F5015D">
      <w:pPr>
        <w:numPr>
          <w:ilvl w:val="0"/>
          <w:numId w:val="100"/>
        </w:numPr>
        <w:spacing w:before="60" w:after="60" w:line="264" w:lineRule="auto"/>
        <w:contextualSpacing/>
        <w:jc w:val="both"/>
        <w:rPr>
          <w:rFonts w:eastAsia="Calibri" w:cstheme="minorHAnsi"/>
          <w:color w:val="000000" w:themeColor="text1"/>
          <w:sz w:val="20"/>
          <w:szCs w:val="20"/>
          <w:u w:val="single"/>
        </w:rPr>
      </w:pPr>
      <w:r w:rsidRPr="00CC1AD1">
        <w:rPr>
          <w:rFonts w:eastAsia="Calibri" w:cstheme="minorHAnsi"/>
          <w:b/>
          <w:color w:val="000000" w:themeColor="text1"/>
          <w:sz w:val="20"/>
          <w:szCs w:val="20"/>
        </w:rPr>
        <w:fldChar w:fldCharType="begin"/>
      </w:r>
      <w:r w:rsidRPr="00CC1AD1">
        <w:rPr>
          <w:rFonts w:eastAsia="Calibri" w:cstheme="minorHAnsi"/>
          <w:b/>
          <w:color w:val="000000" w:themeColor="text1"/>
          <w:sz w:val="20"/>
          <w:szCs w:val="20"/>
        </w:rPr>
        <w:instrText xml:space="preserve"> HYPERLINK "https://unvoiosctxwi.unvienna.org/OIOSIDWDR_3/(X(1)S(vli3gkwgzvi5gvhwxw52sqe1))/default.aspx?AspxAutoDetectCookieSupport=1" </w:instrText>
      </w:r>
      <w:r w:rsidRPr="00CC1AD1">
        <w:rPr>
          <w:rFonts w:eastAsia="Calibri" w:cstheme="minorHAnsi"/>
          <w:b/>
          <w:color w:val="000000" w:themeColor="text1"/>
          <w:sz w:val="20"/>
          <w:szCs w:val="20"/>
        </w:rPr>
      </w:r>
      <w:r w:rsidRPr="00CC1AD1">
        <w:rPr>
          <w:rFonts w:eastAsia="Calibri" w:cstheme="minorHAnsi"/>
          <w:b/>
          <w:color w:val="000000" w:themeColor="text1"/>
          <w:sz w:val="20"/>
          <w:szCs w:val="20"/>
        </w:rPr>
        <w:fldChar w:fldCharType="separate"/>
      </w:r>
      <w:r w:rsidRPr="00CC1AD1">
        <w:rPr>
          <w:rFonts w:eastAsia="Calibri" w:cstheme="minorHAnsi"/>
          <w:b/>
          <w:color w:val="000000" w:themeColor="text1"/>
          <w:sz w:val="20"/>
          <w:szCs w:val="20"/>
          <w:u w:val="single"/>
        </w:rPr>
        <w:t>Online referral form</w:t>
      </w:r>
      <w:r w:rsidRPr="00CC1AD1">
        <w:rPr>
          <w:rFonts w:eastAsia="Calibri" w:cstheme="minorHAnsi"/>
          <w:color w:val="000000" w:themeColor="text1"/>
          <w:sz w:val="20"/>
          <w:szCs w:val="20"/>
          <w:u w:val="single"/>
        </w:rPr>
        <w:t xml:space="preserve">  </w:t>
      </w:r>
    </w:p>
    <w:p w14:paraId="4AF5B70B" w14:textId="77777777" w:rsidR="00F5015D" w:rsidRPr="00CC1AD1" w:rsidRDefault="00F5015D" w:rsidP="00F5015D">
      <w:pPr>
        <w:spacing w:before="60" w:after="60" w:line="264" w:lineRule="auto"/>
        <w:ind w:left="1644"/>
        <w:contextualSpacing/>
        <w:jc w:val="both"/>
        <w:rPr>
          <w:rFonts w:eastAsia="Calibri" w:cstheme="minorHAnsi"/>
          <w:color w:val="000000" w:themeColor="text1"/>
          <w:sz w:val="20"/>
          <w:szCs w:val="20"/>
        </w:rPr>
      </w:pPr>
      <w:r w:rsidRPr="00CC1AD1">
        <w:rPr>
          <w:rFonts w:eastAsia="Calibri" w:cstheme="minorHAnsi"/>
          <w:b/>
          <w:color w:val="000000" w:themeColor="text1"/>
          <w:sz w:val="20"/>
          <w:szCs w:val="20"/>
        </w:rPr>
        <w:fldChar w:fldCharType="end"/>
      </w:r>
      <w:r w:rsidRPr="00CC1AD1">
        <w:rPr>
          <w:rFonts w:eastAsia="Calibri" w:cstheme="minorHAnsi"/>
          <w:color w:val="000000" w:themeColor="text1"/>
          <w:sz w:val="20"/>
          <w:szCs w:val="20"/>
        </w:rPr>
        <w:t>(</w:t>
      </w:r>
      <w:hyperlink r:id="rId25" w:history="1">
        <w:r w:rsidRPr="00CC1AD1">
          <w:rPr>
            <w:rFonts w:eastAsia="Calibri" w:cstheme="minorHAnsi"/>
            <w:color w:val="000000" w:themeColor="text1"/>
            <w:sz w:val="20"/>
            <w:szCs w:val="20"/>
            <w:u w:val="single"/>
          </w:rPr>
          <w:t>http://www.unwomen.org/en/about-us/accountability/investigations</w:t>
        </w:r>
      </w:hyperlink>
      <w:r w:rsidRPr="00CC1AD1">
        <w:rPr>
          <w:rFonts w:eastAsia="Calibri" w:cstheme="minorHAnsi"/>
          <w:color w:val="000000" w:themeColor="text1"/>
          <w:sz w:val="20"/>
          <w:szCs w:val="20"/>
        </w:rPr>
        <w:t xml:space="preserve">) </w:t>
      </w:r>
    </w:p>
    <w:p w14:paraId="4F7BF97C" w14:textId="77777777" w:rsidR="00F5015D" w:rsidRPr="00CC1AD1" w:rsidRDefault="00F5015D" w:rsidP="00F5015D">
      <w:pPr>
        <w:spacing w:before="60" w:after="60" w:line="264" w:lineRule="auto"/>
        <w:ind w:left="1644" w:hanging="397"/>
        <w:contextualSpacing/>
        <w:jc w:val="both"/>
        <w:rPr>
          <w:rFonts w:eastAsia="Calibri" w:cstheme="minorHAnsi"/>
          <w:color w:val="000000" w:themeColor="text1"/>
          <w:sz w:val="20"/>
          <w:szCs w:val="20"/>
        </w:rPr>
      </w:pPr>
    </w:p>
    <w:p w14:paraId="621EF7BD" w14:textId="77777777" w:rsidR="00F5015D" w:rsidRPr="00CC1AD1" w:rsidRDefault="00F5015D" w:rsidP="00F5015D">
      <w:pPr>
        <w:tabs>
          <w:tab w:val="num" w:pos="1644"/>
        </w:tabs>
        <w:spacing w:before="60" w:after="60" w:line="264" w:lineRule="auto"/>
        <w:ind w:left="1644" w:hanging="397"/>
        <w:contextualSpacing/>
        <w:jc w:val="both"/>
        <w:rPr>
          <w:rFonts w:eastAsia="Calibri" w:cstheme="minorHAnsi"/>
          <w:color w:val="000000" w:themeColor="text1"/>
          <w:sz w:val="20"/>
          <w:szCs w:val="20"/>
        </w:rPr>
      </w:pPr>
      <w:r w:rsidRPr="00CC1AD1">
        <w:rPr>
          <w:rFonts w:eastAsia="Calibri" w:cstheme="minorHAnsi"/>
          <w:b/>
          <w:color w:val="000000" w:themeColor="text1"/>
          <w:sz w:val="20"/>
          <w:szCs w:val="20"/>
        </w:rPr>
        <w:t>Phone</w:t>
      </w:r>
      <w:r w:rsidRPr="00CC1AD1">
        <w:rPr>
          <w:rFonts w:eastAsia="Calibri" w:cstheme="minorHAnsi"/>
          <w:color w:val="000000" w:themeColor="text1"/>
          <w:sz w:val="20"/>
          <w:szCs w:val="20"/>
        </w:rPr>
        <w:t>: + 1 212-963-1111 (24 hours a day)</w:t>
      </w:r>
    </w:p>
    <w:p w14:paraId="59130ADD" w14:textId="77777777" w:rsidR="00F5015D" w:rsidRPr="00CC1AD1" w:rsidRDefault="00F5015D" w:rsidP="00F5015D">
      <w:pPr>
        <w:spacing w:before="60" w:after="60" w:line="264" w:lineRule="auto"/>
        <w:ind w:left="1644"/>
        <w:contextualSpacing/>
        <w:jc w:val="both"/>
        <w:rPr>
          <w:rFonts w:eastAsia="Calibri" w:cstheme="minorHAnsi"/>
          <w:color w:val="000000" w:themeColor="text1"/>
          <w:sz w:val="20"/>
          <w:szCs w:val="20"/>
        </w:rPr>
      </w:pPr>
    </w:p>
    <w:p w14:paraId="4A94AE21" w14:textId="77777777" w:rsidR="00F5015D" w:rsidRPr="00CC1AD1" w:rsidRDefault="00F5015D" w:rsidP="00F5015D">
      <w:pPr>
        <w:tabs>
          <w:tab w:val="num" w:pos="1644"/>
        </w:tabs>
        <w:spacing w:before="60" w:after="60" w:line="264" w:lineRule="auto"/>
        <w:ind w:left="1644" w:hanging="397"/>
        <w:contextualSpacing/>
        <w:jc w:val="both"/>
        <w:rPr>
          <w:rFonts w:eastAsia="Calibri" w:cstheme="minorHAnsi"/>
          <w:color w:val="000000" w:themeColor="text1"/>
          <w:sz w:val="20"/>
          <w:szCs w:val="20"/>
        </w:rPr>
      </w:pPr>
      <w:r w:rsidRPr="00CC1AD1">
        <w:rPr>
          <w:rFonts w:eastAsia="Calibri" w:cstheme="minorHAnsi"/>
          <w:b/>
          <w:color w:val="000000" w:themeColor="text1"/>
          <w:sz w:val="20"/>
          <w:szCs w:val="20"/>
        </w:rPr>
        <w:t>Regular mail</w:t>
      </w:r>
      <w:r w:rsidRPr="00CC1AD1">
        <w:rPr>
          <w:rFonts w:eastAsia="Calibri" w:cstheme="minorHAnsi"/>
          <w:color w:val="000000" w:themeColor="text1"/>
          <w:sz w:val="20"/>
          <w:szCs w:val="20"/>
        </w:rPr>
        <w:t xml:space="preserve">: </w:t>
      </w:r>
    </w:p>
    <w:p w14:paraId="44E90CC4" w14:textId="77777777" w:rsidR="00F5015D" w:rsidRPr="00CC1AD1" w:rsidRDefault="00F5015D" w:rsidP="00F5015D">
      <w:pPr>
        <w:spacing w:before="60" w:after="60" w:line="264" w:lineRule="auto"/>
        <w:ind w:left="1644"/>
        <w:contextualSpacing/>
        <w:jc w:val="both"/>
        <w:rPr>
          <w:rFonts w:eastAsia="Calibri" w:cstheme="minorHAnsi"/>
          <w:color w:val="000000" w:themeColor="text1"/>
          <w:sz w:val="20"/>
          <w:szCs w:val="20"/>
        </w:rPr>
      </w:pPr>
      <w:r w:rsidRPr="00CC1AD1">
        <w:rPr>
          <w:rFonts w:eastAsia="Calibri" w:cstheme="minorHAnsi"/>
          <w:color w:val="000000" w:themeColor="text1"/>
          <w:sz w:val="20"/>
          <w:szCs w:val="20"/>
        </w:rPr>
        <w:t>Director, Investigations Division – Office of Internal Oversight Services</w:t>
      </w:r>
    </w:p>
    <w:p w14:paraId="3B9BA0CE" w14:textId="77777777" w:rsidR="00F5015D" w:rsidRPr="00CC1AD1" w:rsidRDefault="00F5015D" w:rsidP="00F5015D">
      <w:pPr>
        <w:spacing w:before="60" w:after="60" w:line="264" w:lineRule="auto"/>
        <w:ind w:left="1644"/>
        <w:contextualSpacing/>
        <w:jc w:val="both"/>
        <w:rPr>
          <w:rFonts w:eastAsia="Calibri" w:cstheme="minorHAnsi"/>
          <w:color w:val="000000" w:themeColor="text1"/>
          <w:sz w:val="20"/>
          <w:szCs w:val="20"/>
        </w:rPr>
      </w:pPr>
      <w:r w:rsidRPr="00CC1AD1">
        <w:rPr>
          <w:rFonts w:eastAsia="Calibri" w:cstheme="minorHAnsi"/>
          <w:color w:val="000000" w:themeColor="text1"/>
          <w:sz w:val="20"/>
          <w:szCs w:val="20"/>
        </w:rPr>
        <w:t>7th Floor 300 East 42nd (Corner Second Avenue)</w:t>
      </w:r>
    </w:p>
    <w:p w14:paraId="5C74E45D" w14:textId="77777777" w:rsidR="00F5015D" w:rsidRPr="00CC1AD1" w:rsidRDefault="00F5015D" w:rsidP="00F5015D">
      <w:pPr>
        <w:spacing w:before="60" w:after="60" w:line="264" w:lineRule="auto"/>
        <w:ind w:left="1644"/>
        <w:contextualSpacing/>
        <w:jc w:val="both"/>
        <w:rPr>
          <w:rFonts w:eastAsia="Calibri" w:cstheme="minorHAnsi"/>
          <w:color w:val="000000" w:themeColor="text1"/>
          <w:sz w:val="20"/>
          <w:szCs w:val="20"/>
        </w:rPr>
      </w:pPr>
      <w:r w:rsidRPr="00CC1AD1">
        <w:rPr>
          <w:rFonts w:eastAsia="Calibri" w:cstheme="minorHAnsi"/>
          <w:color w:val="000000" w:themeColor="text1"/>
          <w:sz w:val="20"/>
          <w:szCs w:val="20"/>
        </w:rPr>
        <w:t>New York, NY, 10017, U.S.A.</w:t>
      </w:r>
    </w:p>
    <w:p w14:paraId="0B69A259" w14:textId="77777777" w:rsidR="00F5015D" w:rsidRPr="00CC1AD1" w:rsidRDefault="00F5015D" w:rsidP="00F5015D">
      <w:pPr>
        <w:autoSpaceDE w:val="0"/>
        <w:autoSpaceDN w:val="0"/>
        <w:adjustRightInd w:val="0"/>
        <w:spacing w:before="51" w:after="0" w:line="240" w:lineRule="auto"/>
        <w:ind w:left="119" w:right="393"/>
        <w:jc w:val="both"/>
        <w:rPr>
          <w:rFonts w:eastAsia="Calibri" w:cstheme="minorHAnsi"/>
          <w:color w:val="000000" w:themeColor="text1"/>
          <w:sz w:val="20"/>
          <w:szCs w:val="20"/>
          <w:lang w:val="en-GB"/>
        </w:rPr>
      </w:pPr>
    </w:p>
    <w:p w14:paraId="6E85ECA6"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51" w:after="0" w:line="240" w:lineRule="auto"/>
        <w:ind w:left="119" w:right="393"/>
        <w:jc w:val="both"/>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reporting procedures, please consult the UN Women Legal Policy and the UN Women Accountability website.</w:t>
      </w:r>
    </w:p>
    <w:p w14:paraId="22D47E9D" w14:textId="77777777" w:rsidR="00F5015D" w:rsidRPr="00CC1AD1" w:rsidRDefault="00F5015D" w:rsidP="00F5015D">
      <w:pPr>
        <w:numPr>
          <w:ilvl w:val="1"/>
          <w:numId w:val="96"/>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Confidentiality and Protection from Retaliation</w:t>
      </w:r>
    </w:p>
    <w:p w14:paraId="4D0A0C80" w14:textId="77777777" w:rsidR="00F5015D" w:rsidRPr="00CC1AD1" w:rsidRDefault="00F5015D" w:rsidP="00F5015D">
      <w:pPr>
        <w:numPr>
          <w:ilvl w:val="2"/>
          <w:numId w:val="96"/>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Confidentiality</w:t>
      </w:r>
    </w:p>
    <w:p w14:paraId="158E5E93"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 xml:space="preserve">Confidentiality is required for effective investigation and other appropriate action in cases of alleged fraud. Confidentiality is in the interest of the Organization, </w:t>
      </w:r>
      <w:r w:rsidRPr="00CC1AD1">
        <w:rPr>
          <w:rFonts w:eastAsiaTheme="majorEastAsia" w:cstheme="minorHAnsi"/>
          <w:color w:val="000000" w:themeColor="text1"/>
          <w:sz w:val="20"/>
          <w:szCs w:val="20"/>
          <w:lang w:val="en-GB"/>
        </w:rPr>
        <w:lastRenderedPageBreak/>
        <w:t>investigation participants and the subject of the investigation (see OIOS Investigations Manual).</w:t>
      </w:r>
    </w:p>
    <w:p w14:paraId="11CED93D"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All investigations undertaken by OIOS are confidential and requests for confidentiality by investigation participants will be honored to the extent possible within the legitimate needs of the investigation.</w:t>
      </w:r>
    </w:p>
    <w:p w14:paraId="4770B69A" w14:textId="77777777" w:rsidR="00F5015D" w:rsidRPr="00CC1AD1" w:rsidRDefault="00F5015D" w:rsidP="00F5015D">
      <w:pPr>
        <w:numPr>
          <w:ilvl w:val="2"/>
          <w:numId w:val="96"/>
        </w:numPr>
        <w:spacing w:before="120" w:after="120" w:line="264" w:lineRule="auto"/>
        <w:jc w:val="both"/>
        <w:outlineLvl w:val="2"/>
        <w:rPr>
          <w:rFonts w:eastAsia="Calibri" w:cstheme="minorHAnsi"/>
          <w:b/>
          <w:color w:val="000000" w:themeColor="text1"/>
          <w:sz w:val="20"/>
          <w:szCs w:val="20"/>
          <w:lang w:val="en-GB"/>
        </w:rPr>
      </w:pPr>
      <w:bookmarkStart w:id="16" w:name="_Protection_from_Retaliation"/>
      <w:bookmarkEnd w:id="16"/>
      <w:r w:rsidRPr="00CC1AD1">
        <w:rPr>
          <w:rFonts w:eastAsia="Calibri" w:cstheme="minorHAnsi"/>
          <w:b/>
          <w:color w:val="000000" w:themeColor="text1"/>
          <w:sz w:val="20"/>
          <w:szCs w:val="20"/>
          <w:lang w:val="en-GB"/>
        </w:rPr>
        <w:t>Protection from Retaliation</w:t>
      </w:r>
    </w:p>
    <w:p w14:paraId="4A1A09B0"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UN–Women</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Policy</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for</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Protection</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against</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Retaliation</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establishes</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a</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framework</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and</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procedure for</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protection</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of</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staff</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members</w:t>
      </w:r>
      <w:r w:rsidRPr="00CC1AD1">
        <w:rPr>
          <w:rFonts w:eastAsiaTheme="majorEastAsia" w:cstheme="minorHAnsi"/>
          <w:color w:val="000000" w:themeColor="text1"/>
          <w:spacing w:val="-14"/>
          <w:sz w:val="20"/>
          <w:szCs w:val="20"/>
          <w:lang w:val="en-GB"/>
        </w:rPr>
        <w:t xml:space="preserve"> </w:t>
      </w:r>
      <w:r w:rsidRPr="00CC1AD1">
        <w:rPr>
          <w:rFonts w:eastAsiaTheme="majorEastAsia" w:cstheme="minorHAnsi"/>
          <w:color w:val="000000" w:themeColor="text1"/>
          <w:sz w:val="20"/>
          <w:szCs w:val="20"/>
          <w:lang w:val="en-GB"/>
        </w:rPr>
        <w:t>from</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retaliation.</w:t>
      </w:r>
      <w:r w:rsidRPr="00CC1AD1">
        <w:rPr>
          <w:rFonts w:eastAsiaTheme="majorEastAsia" w:cstheme="minorHAnsi"/>
          <w:color w:val="000000" w:themeColor="text1"/>
          <w:spacing w:val="22"/>
          <w:sz w:val="20"/>
          <w:szCs w:val="20"/>
          <w:lang w:val="en-GB"/>
        </w:rPr>
        <w:t xml:space="preserve"> </w:t>
      </w:r>
      <w:r w:rsidRPr="00CC1AD1">
        <w:rPr>
          <w:rFonts w:eastAsiaTheme="majorEastAsia" w:cstheme="minorHAnsi"/>
          <w:color w:val="000000" w:themeColor="text1"/>
          <w:sz w:val="20"/>
          <w:szCs w:val="20"/>
          <w:lang w:val="en-GB"/>
        </w:rPr>
        <w:t>Staff</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members</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who</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believe</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that</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CC1AD1">
        <w:rPr>
          <w:rFonts w:eastAsiaTheme="majorEastAsia" w:cstheme="minorHAnsi"/>
          <w:color w:val="000000" w:themeColor="text1"/>
          <w:spacing w:val="-16"/>
          <w:sz w:val="20"/>
          <w:szCs w:val="20"/>
          <w:lang w:val="en-GB"/>
        </w:rPr>
        <w:t xml:space="preserve"> </w:t>
      </w:r>
      <w:r w:rsidRPr="00CC1AD1">
        <w:rPr>
          <w:rFonts w:eastAsiaTheme="majorEastAsia" w:cstheme="minorHAnsi"/>
          <w:color w:val="000000" w:themeColor="text1"/>
          <w:sz w:val="20"/>
          <w:szCs w:val="20"/>
          <w:lang w:val="en-GB"/>
        </w:rPr>
        <w:t>ways:</w:t>
      </w:r>
    </w:p>
    <w:p w14:paraId="63F27350" w14:textId="77777777" w:rsidR="00F5015D" w:rsidRPr="00CC1AD1" w:rsidRDefault="00F5015D" w:rsidP="00F5015D">
      <w:pPr>
        <w:tabs>
          <w:tab w:val="num" w:pos="2552"/>
        </w:tabs>
        <w:spacing w:before="60" w:after="60" w:line="264" w:lineRule="auto"/>
        <w:ind w:left="2552" w:hanging="397"/>
        <w:contextualSpacing/>
        <w:rPr>
          <w:rFonts w:eastAsia="Calibri" w:cstheme="minorHAnsi"/>
          <w:color w:val="000000" w:themeColor="text1"/>
          <w:sz w:val="20"/>
          <w:szCs w:val="20"/>
        </w:rPr>
      </w:pPr>
      <w:r w:rsidRPr="00CC1AD1">
        <w:rPr>
          <w:rFonts w:eastAsia="Calibri" w:cstheme="minorHAnsi"/>
          <w:b/>
          <w:bCs/>
          <w:color w:val="000000" w:themeColor="text1"/>
          <w:sz w:val="20"/>
          <w:szCs w:val="20"/>
        </w:rPr>
        <w:t xml:space="preserve">Phone: </w:t>
      </w:r>
      <w:r w:rsidRPr="00CC1AD1">
        <w:rPr>
          <w:rFonts w:eastAsia="Calibri" w:cstheme="minorHAnsi"/>
          <w:color w:val="000000" w:themeColor="text1"/>
          <w:sz w:val="20"/>
          <w:szCs w:val="20"/>
        </w:rPr>
        <w:t>+1 917-367-9858</w:t>
      </w:r>
    </w:p>
    <w:p w14:paraId="673E9DC0" w14:textId="77777777" w:rsidR="00F5015D" w:rsidRPr="00CC1AD1" w:rsidRDefault="00F5015D" w:rsidP="00F5015D">
      <w:pPr>
        <w:tabs>
          <w:tab w:val="num" w:pos="2552"/>
        </w:tabs>
        <w:spacing w:before="60" w:after="60" w:line="264" w:lineRule="auto"/>
        <w:ind w:left="2552" w:hanging="397"/>
        <w:contextualSpacing/>
        <w:rPr>
          <w:rFonts w:eastAsia="Calibri" w:cstheme="minorHAnsi"/>
          <w:color w:val="000000" w:themeColor="text1"/>
          <w:sz w:val="20"/>
          <w:szCs w:val="20"/>
        </w:rPr>
      </w:pPr>
      <w:r w:rsidRPr="00CC1AD1">
        <w:rPr>
          <w:rFonts w:eastAsia="Calibri" w:cstheme="minorHAnsi"/>
          <w:b/>
          <w:bCs/>
          <w:color w:val="000000" w:themeColor="text1"/>
          <w:sz w:val="20"/>
          <w:szCs w:val="20"/>
        </w:rPr>
        <w:t>Email</w:t>
      </w:r>
      <w:r w:rsidRPr="00CC1AD1">
        <w:rPr>
          <w:rFonts w:eastAsia="Calibri" w:cstheme="minorHAnsi"/>
          <w:color w:val="000000" w:themeColor="text1"/>
          <w:sz w:val="20"/>
          <w:szCs w:val="20"/>
        </w:rPr>
        <w:t xml:space="preserve">: </w:t>
      </w:r>
      <w:hyperlink r:id="rId26">
        <w:r w:rsidRPr="00CC1AD1">
          <w:rPr>
            <w:rFonts w:eastAsia="Calibri" w:cstheme="minorHAnsi"/>
            <w:color w:val="000000" w:themeColor="text1"/>
            <w:sz w:val="20"/>
            <w:szCs w:val="20"/>
            <w:u w:val="single"/>
          </w:rPr>
          <w:t>ethicsoffice@un.org</w:t>
        </w:r>
      </w:hyperlink>
    </w:p>
    <w:p w14:paraId="6836B8D9"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165E3E77"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388F28B5" w14:textId="77777777" w:rsidR="00F5015D" w:rsidRPr="00CC1AD1" w:rsidRDefault="00F5015D" w:rsidP="00F5015D">
      <w:pPr>
        <w:numPr>
          <w:ilvl w:val="1"/>
          <w:numId w:val="96"/>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Investigations</w:t>
      </w:r>
    </w:p>
    <w:p w14:paraId="67197A8C"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OIOS has discretionary authority to decide which matters to investigate. All reports received by OIOS will be assessed through an intake process. Where it is determined that the matter warrants an OIOS investigation it will be appropriately assigned.</w:t>
      </w:r>
    </w:p>
    <w:p w14:paraId="577F420C"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investigation</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is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process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planning</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conducting</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appropriate</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lines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inquiry</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obtain the evidence required to objectively determine the factual basis of allegations. This will</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4815A37F"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8" w:after="0" w:line="240" w:lineRule="auto"/>
        <w:ind w:left="120" w:right="393"/>
        <w:jc w:val="both"/>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OIOS investigations procedures, please consult the OIOS Investigations Manual, the UN Women Legal Policy and the UN Women Accountability website.</w:t>
      </w:r>
    </w:p>
    <w:p w14:paraId="012E1083" w14:textId="77777777" w:rsidR="00F5015D" w:rsidRPr="00CC1AD1" w:rsidRDefault="00F5015D" w:rsidP="00F5015D">
      <w:pPr>
        <w:numPr>
          <w:ilvl w:val="1"/>
          <w:numId w:val="96"/>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Actions based on investigations</w:t>
      </w:r>
    </w:p>
    <w:p w14:paraId="5F3C2F1B"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w:t>
      </w:r>
      <w:r w:rsidRPr="00CC1AD1">
        <w:rPr>
          <w:rFonts w:eastAsia="Calibri" w:cstheme="minorHAnsi"/>
          <w:b/>
          <w:color w:val="000000" w:themeColor="text1"/>
          <w:sz w:val="20"/>
          <w:szCs w:val="20"/>
          <w:lang w:val="en-GB"/>
        </w:rPr>
        <w:t xml:space="preserve"> parties covered </w:t>
      </w:r>
      <w:r w:rsidRPr="00CC1AD1">
        <w:rPr>
          <w:rFonts w:eastAsia="Calibri" w:cstheme="minorHAnsi"/>
          <w:bCs/>
          <w:color w:val="000000" w:themeColor="text1"/>
          <w:sz w:val="20"/>
          <w:szCs w:val="20"/>
          <w:lang w:val="en-GB"/>
        </w:rPr>
        <w:t>under this Policy, including non-staff personnel, implementing partners, and vendors, further action may be taken in accordance with the contractual arrangements between UN Women and the party, and may result in termination of the contract.</w:t>
      </w:r>
    </w:p>
    <w:p w14:paraId="22E7FD85"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If there is evidence of improper use of funds as determined after an investigation, UN Women will use its best efforts, consistent with its regulations, rules, policies and procedures to recover any</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funds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misused.</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This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may</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include</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administrative</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action</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recover</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funds</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from</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staff</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 xml:space="preserve">members, </w:t>
      </w:r>
      <w:r w:rsidRPr="00CC1AD1">
        <w:rPr>
          <w:rFonts w:eastAsia="Calibri" w:cstheme="minorHAnsi"/>
          <w:bCs/>
          <w:color w:val="000000" w:themeColor="text1"/>
          <w:sz w:val="20"/>
          <w:szCs w:val="20"/>
          <w:lang w:val="en-GB"/>
        </w:rPr>
        <w:lastRenderedPageBreak/>
        <w:t>referral</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matter</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appropriate</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national</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authorities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Member</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State</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accordance with General Assembly resolution 62/63, or, in relation to implementing partners and vendors, acting in accordance with the terms of the relevant contract or</w:t>
      </w:r>
      <w:r w:rsidRPr="00CC1AD1">
        <w:rPr>
          <w:rFonts w:eastAsia="Calibri" w:cstheme="minorHAnsi"/>
          <w:bCs/>
          <w:color w:val="000000" w:themeColor="text1"/>
          <w:spacing w:val="-20"/>
          <w:sz w:val="20"/>
          <w:szCs w:val="20"/>
          <w:lang w:val="en-GB"/>
        </w:rPr>
        <w:t xml:space="preserve"> </w:t>
      </w:r>
      <w:r w:rsidRPr="00CC1AD1">
        <w:rPr>
          <w:rFonts w:eastAsia="Calibri" w:cstheme="minorHAnsi"/>
          <w:bCs/>
          <w:color w:val="000000" w:themeColor="text1"/>
          <w:sz w:val="20"/>
          <w:szCs w:val="20"/>
          <w:lang w:val="en-GB"/>
        </w:rPr>
        <w:t>agreement.</w:t>
      </w:r>
    </w:p>
    <w:p w14:paraId="38F5AD09" w14:textId="77777777" w:rsidR="00F5015D" w:rsidRPr="00CC1AD1" w:rsidRDefault="00F5015D" w:rsidP="00F5015D">
      <w:pPr>
        <w:rPr>
          <w:rFonts w:eastAsia="Calibri" w:cstheme="minorHAnsi"/>
          <w:color w:val="000000" w:themeColor="text1"/>
          <w:sz w:val="20"/>
          <w:szCs w:val="20"/>
          <w:lang w:val="en-GB"/>
        </w:rPr>
      </w:pPr>
    </w:p>
    <w:p w14:paraId="43FC0451" w14:textId="77777777" w:rsidR="00F5015D" w:rsidRPr="00CC1AD1" w:rsidRDefault="00F5015D" w:rsidP="00F5015D">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363E6D4B" w14:textId="77777777" w:rsidR="00F5015D" w:rsidRPr="00CC1AD1" w:rsidRDefault="00F5015D" w:rsidP="00F5015D">
      <w:pPr>
        <w:numPr>
          <w:ilvl w:val="1"/>
          <w:numId w:val="96"/>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Disclosing cases of fraud</w:t>
      </w:r>
    </w:p>
    <w:p w14:paraId="13F3B63B" w14:textId="77777777" w:rsidR="00F5015D" w:rsidRPr="00CC1AD1" w:rsidRDefault="00F5015D" w:rsidP="00F5015D">
      <w:pPr>
        <w:numPr>
          <w:ilvl w:val="2"/>
          <w:numId w:val="96"/>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Fraud and other cases of misconduct investigated by OIOS on behalf of UN Women will be reported to the Executive Board through its established reporting mechanisms, as follows:</w:t>
      </w:r>
    </w:p>
    <w:p w14:paraId="07A2C310"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0A21F72F"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54148CA8" w14:textId="77777777" w:rsidR="00F5015D" w:rsidRPr="00CC1AD1" w:rsidRDefault="00F5015D" w:rsidP="00F5015D">
      <w:pPr>
        <w:numPr>
          <w:ilvl w:val="3"/>
          <w:numId w:val="96"/>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3364E6EB"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40FB8FB3"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 xml:space="preserve">Information relating to allegations of fraud and other misconduct, subsequent investigations and post-investigation actions is to be treated confidentially and with utmost discretion in order to ensure </w:t>
      </w:r>
      <w:r w:rsidRPr="00CC1AD1">
        <w:rPr>
          <w:rFonts w:eastAsia="Calibri" w:cstheme="minorHAnsi"/>
          <w:bCs/>
          <w:i/>
          <w:color w:val="000000" w:themeColor="text1"/>
          <w:sz w:val="20"/>
          <w:szCs w:val="20"/>
          <w:lang w:val="en-GB"/>
        </w:rPr>
        <w:t>inter alia</w:t>
      </w:r>
      <w:r w:rsidRPr="00CC1AD1">
        <w:rPr>
          <w:rFonts w:eastAsia="Calibri" w:cstheme="minorHAnsi"/>
          <w:bCs/>
          <w:color w:val="000000" w:themeColor="text1"/>
          <w:sz w:val="20"/>
          <w:szCs w:val="20"/>
          <w:lang w:val="en-GB"/>
        </w:rPr>
        <w:t xml:space="preserve"> the probity and confidentiality of any investigation, to maximise the prospect of recovery of funds, to ensure the safety and security of persons or assets, and to</w:t>
      </w:r>
      <w:r w:rsidRPr="00CC1AD1">
        <w:rPr>
          <w:rFonts w:eastAsia="Calibri" w:cstheme="minorHAnsi"/>
          <w:b/>
          <w:color w:val="000000" w:themeColor="text1"/>
          <w:sz w:val="20"/>
          <w:szCs w:val="20"/>
          <w:lang w:val="en-GB"/>
        </w:rPr>
        <w:t xml:space="preserve"> respect the </w:t>
      </w:r>
      <w:r w:rsidRPr="00CC1AD1">
        <w:rPr>
          <w:rFonts w:eastAsia="Calibri" w:cstheme="minorHAnsi"/>
          <w:bCs/>
          <w:color w:val="000000" w:themeColor="text1"/>
          <w:sz w:val="20"/>
          <w:szCs w:val="20"/>
          <w:lang w:val="en-GB"/>
        </w:rPr>
        <w:t>due process rights of all involved. Any consideration of disclosure to third parties shall give consideration to these principles, in consultation with OIOS as appropriate.</w:t>
      </w:r>
    </w:p>
    <w:p w14:paraId="0DC4A710"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4C49CCE8"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lastRenderedPageBreak/>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4646ADAF" w14:textId="77777777" w:rsidR="00F5015D" w:rsidRPr="00CC1AD1" w:rsidRDefault="00F5015D" w:rsidP="00F5015D">
      <w:pPr>
        <w:numPr>
          <w:ilvl w:val="2"/>
          <w:numId w:val="96"/>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2081DE67" w14:textId="77777777" w:rsidR="00F5015D" w:rsidRPr="00CC1AD1" w:rsidRDefault="00F5015D" w:rsidP="00F5015D">
      <w:pPr>
        <w:keepNext/>
        <w:keepLines/>
        <w:numPr>
          <w:ilvl w:val="0"/>
          <w:numId w:val="96"/>
        </w:numPr>
        <w:spacing w:before="240" w:after="120" w:line="264" w:lineRule="auto"/>
        <w:outlineLvl w:val="0"/>
        <w:rPr>
          <w:rFonts w:eastAsia="Times New Roman" w:cstheme="minorHAnsi"/>
          <w:b/>
          <w:i/>
          <w:color w:val="000000" w:themeColor="text1"/>
          <w:sz w:val="20"/>
          <w:szCs w:val="20"/>
          <w:lang w:val="en-GB"/>
        </w:rPr>
      </w:pPr>
      <w:bookmarkStart w:id="17" w:name="_Toc516567175"/>
      <w:r w:rsidRPr="00CC1AD1">
        <w:rPr>
          <w:rFonts w:eastAsia="Times New Roman" w:cstheme="minorHAnsi"/>
          <w:b/>
          <w:i/>
          <w:color w:val="000000" w:themeColor="text1"/>
          <w:sz w:val="20"/>
          <w:szCs w:val="20"/>
          <w:lang w:val="en-GB"/>
        </w:rPr>
        <w:t>Other Provisions</w:t>
      </w:r>
      <w:bookmarkEnd w:id="17"/>
    </w:p>
    <w:p w14:paraId="313DE85D" w14:textId="77777777" w:rsidR="00F5015D" w:rsidRPr="00CC1AD1" w:rsidRDefault="00F5015D" w:rsidP="00F5015D">
      <w:pPr>
        <w:numPr>
          <w:ilvl w:val="1"/>
          <w:numId w:val="96"/>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t>Not applicable.</w:t>
      </w:r>
    </w:p>
    <w:p w14:paraId="2F08148C" w14:textId="77777777" w:rsidR="00F5015D" w:rsidRPr="00CC1AD1" w:rsidRDefault="00F5015D" w:rsidP="00F5015D">
      <w:pPr>
        <w:keepNext/>
        <w:keepLines/>
        <w:numPr>
          <w:ilvl w:val="0"/>
          <w:numId w:val="96"/>
        </w:numPr>
        <w:spacing w:before="240" w:after="120" w:line="264" w:lineRule="auto"/>
        <w:outlineLvl w:val="0"/>
        <w:rPr>
          <w:rFonts w:eastAsia="Times New Roman" w:cstheme="minorHAnsi"/>
          <w:b/>
          <w:i/>
          <w:color w:val="000000" w:themeColor="text1"/>
          <w:sz w:val="20"/>
          <w:szCs w:val="20"/>
          <w:lang w:val="en-GB"/>
        </w:rPr>
      </w:pPr>
      <w:bookmarkStart w:id="18" w:name="_Toc516567176"/>
      <w:r w:rsidRPr="00CC1AD1">
        <w:rPr>
          <w:rFonts w:eastAsia="Times New Roman" w:cstheme="minorHAnsi"/>
          <w:b/>
          <w:i/>
          <w:color w:val="000000" w:themeColor="text1"/>
          <w:sz w:val="20"/>
          <w:szCs w:val="20"/>
          <w:lang w:val="en-GB"/>
        </w:rPr>
        <w:t>Entry into Force and Other Transitional Measures</w:t>
      </w:r>
      <w:bookmarkEnd w:id="18"/>
    </w:p>
    <w:p w14:paraId="640913C0" w14:textId="77777777" w:rsidR="00F5015D" w:rsidRPr="00CC1AD1" w:rsidRDefault="00F5015D" w:rsidP="00F5015D">
      <w:pPr>
        <w:numPr>
          <w:ilvl w:val="1"/>
          <w:numId w:val="96"/>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t>The present Policy enters into force on 20 June 2018.</w:t>
      </w:r>
    </w:p>
    <w:p w14:paraId="4B47A53C" w14:textId="77777777" w:rsidR="00F5015D" w:rsidRPr="00CC1AD1" w:rsidRDefault="00F5015D" w:rsidP="00F5015D">
      <w:pPr>
        <w:keepNext/>
        <w:keepLines/>
        <w:numPr>
          <w:ilvl w:val="0"/>
          <w:numId w:val="96"/>
        </w:numPr>
        <w:spacing w:before="240" w:after="120" w:line="264" w:lineRule="auto"/>
        <w:outlineLvl w:val="0"/>
        <w:rPr>
          <w:rFonts w:eastAsia="Times New Roman" w:cstheme="minorHAnsi"/>
          <w:b/>
          <w:i/>
          <w:color w:val="000000" w:themeColor="text1"/>
          <w:sz w:val="20"/>
          <w:szCs w:val="20"/>
          <w:lang w:val="en-GB"/>
        </w:rPr>
      </w:pPr>
      <w:bookmarkStart w:id="19" w:name="_Toc516567177"/>
      <w:r w:rsidRPr="00CC1AD1">
        <w:rPr>
          <w:rFonts w:eastAsia="Times New Roman" w:cstheme="minorHAnsi"/>
          <w:b/>
          <w:i/>
          <w:color w:val="000000" w:themeColor="text1"/>
          <w:sz w:val="20"/>
          <w:szCs w:val="20"/>
          <w:lang w:val="en-GB"/>
        </w:rPr>
        <w:t>Relevant documents</w:t>
      </w:r>
      <w:bookmarkEnd w:id="19"/>
    </w:p>
    <w:p w14:paraId="169ACBA3" w14:textId="77777777" w:rsidR="00F5015D" w:rsidRPr="00CC1AD1" w:rsidRDefault="00F5015D" w:rsidP="00F5015D">
      <w:pPr>
        <w:numPr>
          <w:ilvl w:val="1"/>
          <w:numId w:val="96"/>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See Annex I.</w:t>
      </w:r>
    </w:p>
    <w:p w14:paraId="4B82E1B7" w14:textId="77777777" w:rsidR="00F5015D" w:rsidRPr="00CC1AD1" w:rsidRDefault="00F5015D" w:rsidP="00F5015D">
      <w:pPr>
        <w:rPr>
          <w:rFonts w:eastAsia="Calibri" w:cstheme="minorHAnsi"/>
          <w:color w:val="000000" w:themeColor="text1"/>
          <w:sz w:val="20"/>
          <w:szCs w:val="20"/>
          <w:lang w:val="en-GB"/>
        </w:rPr>
      </w:pPr>
    </w:p>
    <w:p w14:paraId="7719F77A" w14:textId="77777777" w:rsidR="00F5015D" w:rsidRPr="00CC1AD1" w:rsidRDefault="00F5015D" w:rsidP="00F5015D">
      <w:pPr>
        <w:keepNext/>
        <w:keepLines/>
        <w:numPr>
          <w:ilvl w:val="0"/>
          <w:numId w:val="96"/>
        </w:numPr>
        <w:spacing w:before="240" w:after="120" w:line="264" w:lineRule="auto"/>
        <w:outlineLvl w:val="0"/>
        <w:rPr>
          <w:rFonts w:eastAsia="Times New Roman" w:cstheme="minorHAnsi"/>
          <w:b/>
          <w:i/>
          <w:color w:val="000000" w:themeColor="text1"/>
          <w:sz w:val="20"/>
          <w:szCs w:val="20"/>
          <w:lang w:val="en-GB"/>
        </w:rPr>
      </w:pPr>
      <w:r w:rsidRPr="00CC1AD1">
        <w:rPr>
          <w:rFonts w:eastAsia="Times New Roman" w:cstheme="minorHAnsi"/>
          <w:b/>
          <w:i/>
          <w:color w:val="000000" w:themeColor="text1"/>
          <w:sz w:val="20"/>
          <w:szCs w:val="20"/>
          <w:lang w:val="en-GB"/>
        </w:rPr>
        <w:br w:type="page"/>
      </w:r>
      <w:bookmarkStart w:id="20" w:name="_Toc516567178"/>
      <w:r w:rsidRPr="00CC1AD1">
        <w:rPr>
          <w:rFonts w:eastAsia="Times New Roman" w:cstheme="minorHAnsi"/>
          <w:b/>
          <w:i/>
          <w:color w:val="000000" w:themeColor="text1"/>
          <w:sz w:val="20"/>
          <w:szCs w:val="20"/>
          <w:lang w:val="en-GB"/>
        </w:rPr>
        <w:lastRenderedPageBreak/>
        <w:t>Annex I: Reference Matrix for Dealing with Fraud</w:t>
      </w:r>
      <w:bookmarkEnd w:id="20"/>
    </w:p>
    <w:tbl>
      <w:tblPr>
        <w:tblStyle w:val="TableGrid"/>
        <w:tblW w:w="10710" w:type="dxa"/>
        <w:tblInd w:w="-725" w:type="dxa"/>
        <w:tblLook w:val="04A0" w:firstRow="1" w:lastRow="0" w:firstColumn="1" w:lastColumn="0" w:noHBand="0" w:noVBand="1"/>
      </w:tblPr>
      <w:tblGrid>
        <w:gridCol w:w="1620"/>
        <w:gridCol w:w="5525"/>
        <w:gridCol w:w="1770"/>
        <w:gridCol w:w="1795"/>
      </w:tblGrid>
      <w:tr w:rsidR="00F5015D" w:rsidRPr="00CC1AD1" w14:paraId="1F7FF4B4" w14:textId="77777777" w:rsidTr="0055632E">
        <w:trPr>
          <w:trHeight w:val="350"/>
        </w:trPr>
        <w:tc>
          <w:tcPr>
            <w:tcW w:w="1620" w:type="dxa"/>
            <w:shd w:val="clear" w:color="auto" w:fill="DBDBDB" w:themeFill="accent3" w:themeFillTint="66"/>
          </w:tcPr>
          <w:p w14:paraId="3A3806E5" w14:textId="77777777" w:rsidR="00F5015D" w:rsidRPr="00CC1AD1" w:rsidRDefault="00F5015D" w:rsidP="0055632E">
            <w:pPr>
              <w:spacing w:after="160" w:line="259" w:lineRule="auto"/>
              <w:rPr>
                <w:rFonts w:cstheme="minorHAnsi"/>
                <w:b/>
                <w:color w:val="000000" w:themeColor="text1"/>
              </w:rPr>
            </w:pPr>
            <w:r w:rsidRPr="00CC1AD1">
              <w:rPr>
                <w:rFonts w:cstheme="minorHAnsi"/>
                <w:b/>
                <w:color w:val="000000" w:themeColor="text1"/>
              </w:rPr>
              <w:t>Area</w:t>
            </w:r>
          </w:p>
        </w:tc>
        <w:tc>
          <w:tcPr>
            <w:tcW w:w="5525" w:type="dxa"/>
            <w:shd w:val="clear" w:color="auto" w:fill="DBDBDB" w:themeFill="accent3" w:themeFillTint="66"/>
          </w:tcPr>
          <w:p w14:paraId="126D5789" w14:textId="77777777" w:rsidR="00F5015D" w:rsidRPr="00CC1AD1" w:rsidRDefault="00F5015D" w:rsidP="0055632E">
            <w:pPr>
              <w:spacing w:after="160" w:line="259" w:lineRule="auto"/>
              <w:rPr>
                <w:rFonts w:cstheme="minorHAnsi"/>
                <w:b/>
                <w:color w:val="000000" w:themeColor="text1"/>
              </w:rPr>
            </w:pPr>
            <w:r w:rsidRPr="00CC1AD1">
              <w:rPr>
                <w:rFonts w:cstheme="minorHAnsi"/>
                <w:b/>
                <w:color w:val="000000" w:themeColor="text1"/>
              </w:rPr>
              <w:t>Regulatory Instrument</w:t>
            </w:r>
          </w:p>
        </w:tc>
        <w:tc>
          <w:tcPr>
            <w:tcW w:w="1770" w:type="dxa"/>
            <w:shd w:val="clear" w:color="auto" w:fill="DBDBDB" w:themeFill="accent3" w:themeFillTint="66"/>
          </w:tcPr>
          <w:p w14:paraId="07C3DC2B" w14:textId="77777777" w:rsidR="00F5015D" w:rsidRPr="00CC1AD1" w:rsidRDefault="00F5015D" w:rsidP="0055632E">
            <w:pPr>
              <w:spacing w:after="160" w:line="259" w:lineRule="auto"/>
              <w:rPr>
                <w:rFonts w:cstheme="minorHAnsi"/>
                <w:b/>
                <w:color w:val="000000" w:themeColor="text1"/>
              </w:rPr>
            </w:pPr>
            <w:r w:rsidRPr="00CC1AD1">
              <w:rPr>
                <w:rFonts w:cstheme="minorHAnsi"/>
                <w:b/>
                <w:color w:val="000000" w:themeColor="text1"/>
              </w:rPr>
              <w:t>Process/Controls</w:t>
            </w:r>
          </w:p>
        </w:tc>
        <w:tc>
          <w:tcPr>
            <w:tcW w:w="1795" w:type="dxa"/>
            <w:shd w:val="clear" w:color="auto" w:fill="DBDBDB" w:themeFill="accent3" w:themeFillTint="66"/>
          </w:tcPr>
          <w:p w14:paraId="7FE21657" w14:textId="77777777" w:rsidR="00F5015D" w:rsidRPr="00CC1AD1" w:rsidRDefault="00F5015D" w:rsidP="0055632E">
            <w:pPr>
              <w:spacing w:after="160" w:line="259" w:lineRule="auto"/>
              <w:rPr>
                <w:rFonts w:cstheme="minorHAnsi"/>
                <w:b/>
                <w:color w:val="000000" w:themeColor="text1"/>
              </w:rPr>
            </w:pPr>
            <w:r w:rsidRPr="00CC1AD1">
              <w:rPr>
                <w:rFonts w:cstheme="minorHAnsi"/>
                <w:b/>
                <w:color w:val="000000" w:themeColor="text1"/>
              </w:rPr>
              <w:t>Focal Point</w:t>
            </w:r>
          </w:p>
        </w:tc>
      </w:tr>
      <w:tr w:rsidR="00F5015D" w:rsidRPr="00CC1AD1" w14:paraId="305D7914" w14:textId="77777777" w:rsidTr="0055632E">
        <w:trPr>
          <w:trHeight w:val="2690"/>
        </w:trPr>
        <w:tc>
          <w:tcPr>
            <w:tcW w:w="1620" w:type="dxa"/>
          </w:tcPr>
          <w:p w14:paraId="0ADB62DA"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Financial Management</w:t>
            </w:r>
          </w:p>
        </w:tc>
        <w:tc>
          <w:tcPr>
            <w:tcW w:w="5525" w:type="dxa"/>
          </w:tcPr>
          <w:p w14:paraId="1D6C0749"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Financial Regulations and Rules of the United Nations (as at 1 May 2018 ST/GB/2003/7 and</w:t>
            </w:r>
            <w:r w:rsidRPr="00CC1AD1">
              <w:rPr>
                <w:rFonts w:cstheme="minorHAnsi"/>
                <w:color w:val="000000" w:themeColor="text1"/>
                <w:u w:val="single"/>
              </w:rPr>
              <w:t>,</w:t>
            </w:r>
            <w:r w:rsidRPr="00CC1AD1">
              <w:rPr>
                <w:rFonts w:cstheme="minorHAnsi"/>
                <w:color w:val="000000" w:themeColor="text1"/>
              </w:rPr>
              <w:t xml:space="preserve"> ST/SGB/2003/7/Amend.1</w:t>
            </w:r>
            <w:r w:rsidRPr="00CC1AD1">
              <w:rPr>
                <w:rFonts w:cstheme="minorHAnsi"/>
                <w:color w:val="000000" w:themeColor="text1"/>
                <w:u w:val="single"/>
              </w:rPr>
              <w:t>)</w:t>
            </w:r>
          </w:p>
          <w:p w14:paraId="546036F0"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 xml:space="preserve"> UN Women Financial Regulations and Rules (as at 1 May 2018 UNW/2012/6</w:t>
            </w:r>
            <w:r w:rsidRPr="00CC1AD1">
              <w:rPr>
                <w:rFonts w:cstheme="minorHAnsi"/>
                <w:color w:val="000000" w:themeColor="text1"/>
                <w:u w:val="single"/>
              </w:rPr>
              <w:t>)</w:t>
            </w:r>
            <w:r w:rsidRPr="00CC1AD1">
              <w:rPr>
                <w:rFonts w:cstheme="minorHAnsi"/>
                <w:color w:val="000000" w:themeColor="text1"/>
              </w:rPr>
              <w:t xml:space="preserve"> </w:t>
            </w:r>
          </w:p>
          <w:p w14:paraId="0A28709B" w14:textId="77777777" w:rsidR="00F5015D" w:rsidRPr="00CC1AD1" w:rsidRDefault="00F5015D" w:rsidP="0055632E">
            <w:pPr>
              <w:widowControl w:val="0"/>
              <w:spacing w:before="1"/>
              <w:ind w:left="103" w:right="639"/>
              <w:rPr>
                <w:rFonts w:cstheme="minorHAnsi"/>
                <w:color w:val="000000" w:themeColor="text1"/>
              </w:rPr>
            </w:pPr>
          </w:p>
          <w:p w14:paraId="4C748E80" w14:textId="77777777" w:rsidR="00F5015D" w:rsidRPr="00CC1AD1" w:rsidRDefault="00F5015D" w:rsidP="0055632E">
            <w:pPr>
              <w:widowControl w:val="0"/>
              <w:spacing w:before="1"/>
              <w:ind w:left="103" w:right="639"/>
              <w:rPr>
                <w:rFonts w:cstheme="minorHAnsi"/>
                <w:color w:val="000000" w:themeColor="text1"/>
              </w:rPr>
            </w:pPr>
            <w:r w:rsidRPr="00CC1AD1">
              <w:rPr>
                <w:rFonts w:cstheme="minorHAnsi"/>
                <w:color w:val="000000" w:themeColor="text1"/>
              </w:rPr>
              <w:t>UN Women, Petty Cash Policy</w:t>
            </w:r>
          </w:p>
          <w:p w14:paraId="2E8B9413" w14:textId="77777777" w:rsidR="00F5015D" w:rsidRPr="00CC1AD1" w:rsidRDefault="00F5015D" w:rsidP="0055632E">
            <w:pPr>
              <w:widowControl w:val="0"/>
              <w:spacing w:before="1"/>
              <w:ind w:left="103" w:right="639"/>
              <w:rPr>
                <w:rFonts w:cstheme="minorHAnsi"/>
                <w:color w:val="000000" w:themeColor="text1"/>
              </w:rPr>
            </w:pPr>
            <w:r w:rsidRPr="00CC1AD1">
              <w:rPr>
                <w:rFonts w:cstheme="minorHAnsi"/>
                <w:color w:val="000000" w:themeColor="text1"/>
              </w:rPr>
              <w:t>UN Women, Revenue Management Policy</w:t>
            </w:r>
          </w:p>
          <w:p w14:paraId="3BBC72FF" w14:textId="77777777" w:rsidR="00F5015D" w:rsidRPr="00CC1AD1" w:rsidRDefault="00F5015D" w:rsidP="0055632E">
            <w:pPr>
              <w:widowControl w:val="0"/>
              <w:spacing w:before="1"/>
              <w:ind w:left="103" w:right="639"/>
              <w:rPr>
                <w:rFonts w:cstheme="minorHAnsi"/>
                <w:color w:val="000000" w:themeColor="text1"/>
              </w:rPr>
            </w:pPr>
          </w:p>
          <w:p w14:paraId="47946F29"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 xml:space="preserve">UN Women, Cash Advances and other Cash Transfers to Partners Policy  </w:t>
            </w:r>
          </w:p>
        </w:tc>
        <w:tc>
          <w:tcPr>
            <w:tcW w:w="1770" w:type="dxa"/>
          </w:tcPr>
          <w:p w14:paraId="24795F86"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Segregation of duties</w:t>
            </w:r>
          </w:p>
          <w:p w14:paraId="5F52532C"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Transaction approval system</w:t>
            </w:r>
          </w:p>
          <w:p w14:paraId="744DA15D"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Reconciliation of accounts</w:t>
            </w:r>
          </w:p>
        </w:tc>
        <w:tc>
          <w:tcPr>
            <w:tcW w:w="1795" w:type="dxa"/>
          </w:tcPr>
          <w:p w14:paraId="61345994"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Chief of Accounts, Division of Management and Administration (DMA)</w:t>
            </w:r>
          </w:p>
        </w:tc>
      </w:tr>
      <w:tr w:rsidR="00F5015D" w:rsidRPr="00CC1AD1" w14:paraId="680B9EF9" w14:textId="77777777" w:rsidTr="0055632E">
        <w:tc>
          <w:tcPr>
            <w:tcW w:w="1620" w:type="dxa"/>
          </w:tcPr>
          <w:p w14:paraId="0CFAC6D7"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Programme Management</w:t>
            </w:r>
          </w:p>
        </w:tc>
        <w:tc>
          <w:tcPr>
            <w:tcW w:w="5525" w:type="dxa"/>
          </w:tcPr>
          <w:p w14:paraId="0BAAE007" w14:textId="77777777" w:rsidR="00F5015D" w:rsidRPr="00CC1AD1" w:rsidRDefault="00F5015D" w:rsidP="0055632E">
            <w:pPr>
              <w:widowControl w:val="0"/>
              <w:ind w:left="103" w:right="103"/>
              <w:rPr>
                <w:rFonts w:cstheme="minorHAnsi"/>
                <w:color w:val="000000" w:themeColor="text1"/>
              </w:rPr>
            </w:pPr>
            <w:r w:rsidRPr="00CC1AD1">
              <w:rPr>
                <w:rFonts w:cstheme="minorHAnsi"/>
                <w:color w:val="000000" w:themeColor="text1"/>
              </w:rPr>
              <w:t>UN Women, Programme Formulation Policy;</w:t>
            </w:r>
          </w:p>
          <w:p w14:paraId="35612FAE" w14:textId="77777777" w:rsidR="00F5015D" w:rsidRPr="00CC1AD1" w:rsidRDefault="00F5015D" w:rsidP="0055632E">
            <w:pPr>
              <w:widowControl w:val="0"/>
              <w:ind w:left="103" w:right="103"/>
              <w:rPr>
                <w:rFonts w:cstheme="minorHAnsi"/>
                <w:color w:val="000000" w:themeColor="text1"/>
              </w:rPr>
            </w:pPr>
            <w:r w:rsidRPr="00CC1AD1">
              <w:rPr>
                <w:rFonts w:cstheme="minorHAnsi"/>
                <w:color w:val="000000" w:themeColor="text1"/>
              </w:rPr>
              <w:t>Programme Cycle Procedure;</w:t>
            </w:r>
          </w:p>
          <w:p w14:paraId="6C6EF675" w14:textId="77777777" w:rsidR="00F5015D" w:rsidRPr="00CC1AD1" w:rsidRDefault="00F5015D" w:rsidP="0055632E">
            <w:pPr>
              <w:widowControl w:val="0"/>
              <w:ind w:left="103" w:right="103"/>
              <w:rPr>
                <w:rFonts w:cstheme="minorHAnsi"/>
                <w:color w:val="000000" w:themeColor="text1"/>
              </w:rPr>
            </w:pPr>
            <w:r w:rsidRPr="00CC1AD1">
              <w:rPr>
                <w:rFonts w:cstheme="minorHAnsi"/>
                <w:color w:val="000000" w:themeColor="text1"/>
              </w:rPr>
              <w:t>Programme Appraisal and Approval Policy;</w:t>
            </w:r>
          </w:p>
          <w:p w14:paraId="77F1D4F2" w14:textId="77777777" w:rsidR="00F5015D" w:rsidRPr="00CC1AD1" w:rsidRDefault="00F5015D" w:rsidP="0055632E">
            <w:pPr>
              <w:widowControl w:val="0"/>
              <w:ind w:left="103" w:right="103"/>
              <w:rPr>
                <w:rFonts w:cstheme="minorHAnsi"/>
                <w:color w:val="000000" w:themeColor="text1"/>
              </w:rPr>
            </w:pPr>
            <w:r w:rsidRPr="00CC1AD1">
              <w:rPr>
                <w:rFonts w:cstheme="minorHAnsi"/>
                <w:color w:val="000000" w:themeColor="text1"/>
              </w:rPr>
              <w:t>Procedure for Programme Appraisal and Approval;</w:t>
            </w:r>
          </w:p>
          <w:p w14:paraId="13833E3B" w14:textId="77777777" w:rsidR="00F5015D" w:rsidRPr="00CC1AD1" w:rsidRDefault="00F5015D" w:rsidP="0055632E">
            <w:pPr>
              <w:widowControl w:val="0"/>
              <w:ind w:left="103" w:right="103"/>
              <w:rPr>
                <w:rFonts w:cstheme="minorHAnsi"/>
                <w:color w:val="000000" w:themeColor="text1"/>
              </w:rPr>
            </w:pPr>
            <w:r w:rsidRPr="00CC1AD1">
              <w:rPr>
                <w:rFonts w:cstheme="minorHAnsi"/>
                <w:color w:val="000000" w:themeColor="text1"/>
              </w:rPr>
              <w:t>Programme Implementation and Management Policy;</w:t>
            </w:r>
          </w:p>
          <w:p w14:paraId="2CF709B8" w14:textId="77777777" w:rsidR="00F5015D" w:rsidRPr="00CC1AD1" w:rsidRDefault="00F5015D" w:rsidP="0055632E">
            <w:pPr>
              <w:widowControl w:val="0"/>
              <w:ind w:left="103" w:right="103"/>
              <w:rPr>
                <w:rFonts w:cstheme="minorHAnsi"/>
                <w:color w:val="000000" w:themeColor="text1"/>
              </w:rPr>
            </w:pPr>
            <w:r w:rsidRPr="00CC1AD1">
              <w:rPr>
                <w:rFonts w:cstheme="minorHAnsi"/>
                <w:color w:val="000000" w:themeColor="text1"/>
              </w:rPr>
              <w:t>Programme Implementation and Management Procedure;</w:t>
            </w:r>
          </w:p>
          <w:p w14:paraId="1C3C98BC" w14:textId="77777777" w:rsidR="00F5015D" w:rsidRPr="00CC1AD1" w:rsidRDefault="00F5015D" w:rsidP="0055632E">
            <w:pPr>
              <w:widowControl w:val="0"/>
              <w:ind w:left="103" w:right="103"/>
              <w:rPr>
                <w:rFonts w:cstheme="minorHAnsi"/>
                <w:color w:val="000000" w:themeColor="text1"/>
              </w:rPr>
            </w:pPr>
            <w:r w:rsidRPr="00CC1AD1">
              <w:rPr>
                <w:rFonts w:cstheme="minorHAnsi"/>
                <w:color w:val="000000" w:themeColor="text1"/>
              </w:rPr>
              <w:t>Programme Monitoring, Reporting, and Oversight Policy</w:t>
            </w:r>
          </w:p>
          <w:p w14:paraId="5BBC234F" w14:textId="77777777" w:rsidR="00F5015D" w:rsidRPr="00CC1AD1" w:rsidRDefault="00F5015D" w:rsidP="0055632E">
            <w:pPr>
              <w:widowControl w:val="0"/>
              <w:ind w:left="103" w:right="103"/>
              <w:rPr>
                <w:rFonts w:cstheme="minorHAnsi"/>
                <w:color w:val="000000" w:themeColor="text1"/>
              </w:rPr>
            </w:pPr>
          </w:p>
          <w:p w14:paraId="5BA384AF"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UN Women Capacity Assessments of NGOs Procedure</w:t>
            </w:r>
          </w:p>
        </w:tc>
        <w:tc>
          <w:tcPr>
            <w:tcW w:w="1770" w:type="dxa"/>
          </w:tcPr>
          <w:p w14:paraId="2B261880"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Programme formulation</w:t>
            </w:r>
          </w:p>
          <w:p w14:paraId="6F86A1B1"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Capacity assessment</w:t>
            </w:r>
          </w:p>
        </w:tc>
        <w:tc>
          <w:tcPr>
            <w:tcW w:w="1795" w:type="dxa"/>
          </w:tcPr>
          <w:p w14:paraId="1AF5F02D"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Director, Programme Division</w:t>
            </w:r>
          </w:p>
        </w:tc>
      </w:tr>
      <w:tr w:rsidR="00F5015D" w:rsidRPr="00CC1AD1" w14:paraId="0C33CAE7" w14:textId="77777777" w:rsidTr="0055632E">
        <w:trPr>
          <w:trHeight w:val="800"/>
        </w:trPr>
        <w:tc>
          <w:tcPr>
            <w:tcW w:w="1620" w:type="dxa"/>
          </w:tcPr>
          <w:p w14:paraId="20DEB23E"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Procurement</w:t>
            </w:r>
          </w:p>
        </w:tc>
        <w:tc>
          <w:tcPr>
            <w:tcW w:w="5525" w:type="dxa"/>
          </w:tcPr>
          <w:p w14:paraId="1A68AAB3"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UN Women, Contract and Procurement Management Policy; Vendor Protest Procedures</w:t>
            </w:r>
          </w:p>
        </w:tc>
        <w:tc>
          <w:tcPr>
            <w:tcW w:w="1770" w:type="dxa"/>
          </w:tcPr>
          <w:p w14:paraId="3C695504"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Competitive bidding</w:t>
            </w:r>
          </w:p>
        </w:tc>
        <w:tc>
          <w:tcPr>
            <w:tcW w:w="1795" w:type="dxa"/>
          </w:tcPr>
          <w:p w14:paraId="2FEF58F0"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Chief of Procurement, DMA</w:t>
            </w:r>
          </w:p>
        </w:tc>
      </w:tr>
      <w:tr w:rsidR="00F5015D" w:rsidRPr="00CC1AD1" w14:paraId="79E11DCA" w14:textId="77777777" w:rsidTr="0055632E">
        <w:trPr>
          <w:trHeight w:val="890"/>
        </w:trPr>
        <w:tc>
          <w:tcPr>
            <w:tcW w:w="1620" w:type="dxa"/>
          </w:tcPr>
          <w:p w14:paraId="39FBBFFB"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Asset Management</w:t>
            </w:r>
          </w:p>
        </w:tc>
        <w:tc>
          <w:tcPr>
            <w:tcW w:w="5525" w:type="dxa"/>
          </w:tcPr>
          <w:p w14:paraId="0A00E5A4"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UN Women, Asset Management Policy</w:t>
            </w:r>
          </w:p>
          <w:p w14:paraId="5F7675CE"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UN Women, Vehicle Management Policy</w:t>
            </w:r>
          </w:p>
        </w:tc>
        <w:tc>
          <w:tcPr>
            <w:tcW w:w="1770" w:type="dxa"/>
          </w:tcPr>
          <w:p w14:paraId="5E9246A3"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Physical verification</w:t>
            </w:r>
          </w:p>
        </w:tc>
        <w:tc>
          <w:tcPr>
            <w:tcW w:w="1795" w:type="dxa"/>
          </w:tcPr>
          <w:p w14:paraId="2CACBD26"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Administrative and Facilities Specialist, DMA</w:t>
            </w:r>
          </w:p>
        </w:tc>
      </w:tr>
      <w:tr w:rsidR="00F5015D" w:rsidRPr="00CC1AD1" w14:paraId="765F113D" w14:textId="77777777" w:rsidTr="0055632E">
        <w:trPr>
          <w:trHeight w:val="1250"/>
        </w:trPr>
        <w:tc>
          <w:tcPr>
            <w:tcW w:w="1620" w:type="dxa"/>
          </w:tcPr>
          <w:p w14:paraId="4C40B70F"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Partnerships</w:t>
            </w:r>
          </w:p>
        </w:tc>
        <w:tc>
          <w:tcPr>
            <w:tcW w:w="5525" w:type="dxa"/>
          </w:tcPr>
          <w:p w14:paraId="69BB8AD8" w14:textId="77777777" w:rsidR="00F5015D" w:rsidRPr="00CC1AD1" w:rsidRDefault="00F5015D" w:rsidP="0055632E">
            <w:pPr>
              <w:widowControl w:val="0"/>
              <w:spacing w:before="1"/>
              <w:ind w:left="103" w:right="639"/>
              <w:rPr>
                <w:rFonts w:cstheme="minorHAnsi"/>
                <w:color w:val="000000" w:themeColor="text1"/>
              </w:rPr>
            </w:pPr>
            <w:r w:rsidRPr="00CC1AD1">
              <w:rPr>
                <w:rFonts w:cstheme="minorHAnsi"/>
                <w:color w:val="000000" w:themeColor="text1"/>
              </w:rPr>
              <w:t>UN Women, Audit Approach Policy</w:t>
            </w:r>
          </w:p>
          <w:p w14:paraId="5ACA7CD9" w14:textId="77777777" w:rsidR="00F5015D" w:rsidRPr="00CC1AD1" w:rsidRDefault="00F5015D" w:rsidP="0055632E">
            <w:pPr>
              <w:widowControl w:val="0"/>
              <w:spacing w:before="1"/>
              <w:ind w:left="103" w:right="639"/>
              <w:rPr>
                <w:rFonts w:cstheme="minorHAnsi"/>
                <w:color w:val="000000" w:themeColor="text1"/>
              </w:rPr>
            </w:pPr>
            <w:r w:rsidRPr="00CC1AD1">
              <w:rPr>
                <w:rFonts w:cstheme="minorHAnsi"/>
                <w:color w:val="000000" w:themeColor="text1"/>
              </w:rPr>
              <w:t>UN Women, Audit Approach Procedure</w:t>
            </w:r>
          </w:p>
          <w:p w14:paraId="25247EC1" w14:textId="77777777" w:rsidR="00F5015D" w:rsidRPr="00CC1AD1" w:rsidRDefault="00F5015D" w:rsidP="0055632E">
            <w:pPr>
              <w:spacing w:after="160" w:line="259" w:lineRule="auto"/>
              <w:rPr>
                <w:rFonts w:cstheme="minorHAnsi"/>
                <w:color w:val="000000" w:themeColor="text1"/>
              </w:rPr>
            </w:pPr>
          </w:p>
          <w:p w14:paraId="041F7780"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UN Women approved agreement templates</w:t>
            </w:r>
          </w:p>
        </w:tc>
        <w:tc>
          <w:tcPr>
            <w:tcW w:w="1770" w:type="dxa"/>
          </w:tcPr>
          <w:p w14:paraId="4638249E"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Project agreement</w:t>
            </w:r>
          </w:p>
          <w:p w14:paraId="72E1A74C"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Project audit</w:t>
            </w:r>
          </w:p>
        </w:tc>
        <w:tc>
          <w:tcPr>
            <w:tcW w:w="1795" w:type="dxa"/>
          </w:tcPr>
          <w:p w14:paraId="55DC1002"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Director, IEAS</w:t>
            </w:r>
          </w:p>
        </w:tc>
      </w:tr>
      <w:tr w:rsidR="00F5015D" w:rsidRPr="00CC1AD1" w14:paraId="21DC8E28" w14:textId="77777777" w:rsidTr="0055632E">
        <w:trPr>
          <w:trHeight w:val="1160"/>
        </w:trPr>
        <w:tc>
          <w:tcPr>
            <w:tcW w:w="1620" w:type="dxa"/>
          </w:tcPr>
          <w:p w14:paraId="38253C4F"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Staff Conduct</w:t>
            </w:r>
          </w:p>
        </w:tc>
        <w:tc>
          <w:tcPr>
            <w:tcW w:w="5525" w:type="dxa"/>
          </w:tcPr>
          <w:p w14:paraId="078772F4"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UN Charter</w:t>
            </w:r>
          </w:p>
          <w:p w14:paraId="72519C5B"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Staff Rules and Staff Regulation of the United Nations (as at 1 May 2018 ST/SGB/2018/1)</w:t>
            </w:r>
          </w:p>
          <w:p w14:paraId="3FE84539"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ICSC Standards of Conduct for the International Civil Service (2013)</w:t>
            </w:r>
          </w:p>
        </w:tc>
        <w:tc>
          <w:tcPr>
            <w:tcW w:w="1770" w:type="dxa"/>
          </w:tcPr>
          <w:p w14:paraId="4CB4606A"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Staff regulations and rules</w:t>
            </w:r>
          </w:p>
        </w:tc>
        <w:tc>
          <w:tcPr>
            <w:tcW w:w="1795" w:type="dxa"/>
          </w:tcPr>
          <w:p w14:paraId="3EE3B200"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Director, DMA</w:t>
            </w:r>
          </w:p>
          <w:p w14:paraId="40308EA1"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Director, Human Resources</w:t>
            </w:r>
          </w:p>
        </w:tc>
      </w:tr>
      <w:tr w:rsidR="00F5015D" w:rsidRPr="00CC1AD1" w14:paraId="29EB9BF9" w14:textId="77777777" w:rsidTr="0055632E">
        <w:trPr>
          <w:trHeight w:val="890"/>
        </w:trPr>
        <w:tc>
          <w:tcPr>
            <w:tcW w:w="1620" w:type="dxa"/>
          </w:tcPr>
          <w:p w14:paraId="25465BF1"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Protection</w:t>
            </w:r>
          </w:p>
        </w:tc>
        <w:tc>
          <w:tcPr>
            <w:tcW w:w="5525" w:type="dxa"/>
          </w:tcPr>
          <w:p w14:paraId="1741E400"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 xml:space="preserve">UN Women Policy for Protection Against Retaliation </w:t>
            </w:r>
          </w:p>
          <w:p w14:paraId="55D4975C" w14:textId="77777777" w:rsidR="00F5015D" w:rsidRPr="00CC1AD1" w:rsidRDefault="00F5015D" w:rsidP="0055632E">
            <w:pPr>
              <w:spacing w:after="160" w:line="259" w:lineRule="auto"/>
              <w:rPr>
                <w:rFonts w:cstheme="minorHAnsi"/>
                <w:color w:val="000000" w:themeColor="text1"/>
              </w:rPr>
            </w:pPr>
          </w:p>
        </w:tc>
        <w:tc>
          <w:tcPr>
            <w:tcW w:w="1770" w:type="dxa"/>
          </w:tcPr>
          <w:p w14:paraId="57BF8993"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Protection</w:t>
            </w:r>
          </w:p>
        </w:tc>
        <w:tc>
          <w:tcPr>
            <w:tcW w:w="1795" w:type="dxa"/>
          </w:tcPr>
          <w:p w14:paraId="6A0DAE7B"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Director, Human Resources</w:t>
            </w:r>
          </w:p>
        </w:tc>
      </w:tr>
      <w:tr w:rsidR="00F5015D" w:rsidRPr="00CC1AD1" w14:paraId="2EB70536" w14:textId="77777777" w:rsidTr="0055632E">
        <w:trPr>
          <w:trHeight w:val="890"/>
        </w:trPr>
        <w:tc>
          <w:tcPr>
            <w:tcW w:w="1620" w:type="dxa"/>
          </w:tcPr>
          <w:p w14:paraId="4ECB5987"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lastRenderedPageBreak/>
              <w:t>Reporting and investigating misconduct, and disciplinary process</w:t>
            </w:r>
          </w:p>
        </w:tc>
        <w:tc>
          <w:tcPr>
            <w:tcW w:w="5525" w:type="dxa"/>
          </w:tcPr>
          <w:p w14:paraId="6A36611D"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Article X and Chapter X of the Staff Rules and Staff Regulation of the United Nations (as at 1 May 2018 ST/SGB/2018/1)</w:t>
            </w:r>
          </w:p>
          <w:p w14:paraId="433883E8"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UN Women Policy for Addressing Non-Compliance with UN Standards of Conduct</w:t>
            </w:r>
          </w:p>
          <w:p w14:paraId="6A29241C"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OIOS Investigations Manual</w:t>
            </w:r>
          </w:p>
        </w:tc>
        <w:tc>
          <w:tcPr>
            <w:tcW w:w="1770" w:type="dxa"/>
          </w:tcPr>
          <w:p w14:paraId="475B354A"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 xml:space="preserve">Investigation </w:t>
            </w:r>
          </w:p>
          <w:p w14:paraId="11184009"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Internal justice system</w:t>
            </w:r>
          </w:p>
        </w:tc>
        <w:tc>
          <w:tcPr>
            <w:tcW w:w="1795" w:type="dxa"/>
          </w:tcPr>
          <w:p w14:paraId="6A5D5F2D"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Director, DMA</w:t>
            </w:r>
          </w:p>
          <w:p w14:paraId="1B192D3F"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Director, Human Resources</w:t>
            </w:r>
          </w:p>
          <w:p w14:paraId="2FE992F1"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Director, IEAS</w:t>
            </w:r>
          </w:p>
        </w:tc>
      </w:tr>
      <w:tr w:rsidR="00F5015D" w:rsidRPr="00CC1AD1" w14:paraId="61405B88" w14:textId="77777777" w:rsidTr="0055632E">
        <w:trPr>
          <w:trHeight w:val="890"/>
        </w:trPr>
        <w:tc>
          <w:tcPr>
            <w:tcW w:w="1620" w:type="dxa"/>
          </w:tcPr>
          <w:p w14:paraId="3E4FC468"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Recovery</w:t>
            </w:r>
          </w:p>
        </w:tc>
        <w:tc>
          <w:tcPr>
            <w:tcW w:w="5525" w:type="dxa"/>
          </w:tcPr>
          <w:p w14:paraId="152E90D1"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UN Women Financial Regulations and Rules (as at 1 May 2018 UNW/2012/6))</w:t>
            </w:r>
          </w:p>
          <w:p w14:paraId="36765CE5"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UN Women Policy for Addressing Non-Compliance with UN Standards of Conduct</w:t>
            </w:r>
          </w:p>
          <w:p w14:paraId="75D69527"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ST/AI/2004/3 (gross negligence)</w:t>
            </w:r>
          </w:p>
          <w:p w14:paraId="442502D0"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A/RES/62/63 (Referral to national authorities)</w:t>
            </w:r>
          </w:p>
        </w:tc>
        <w:tc>
          <w:tcPr>
            <w:tcW w:w="1770" w:type="dxa"/>
          </w:tcPr>
          <w:p w14:paraId="5AE9B2F6"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General reconciliations</w:t>
            </w:r>
          </w:p>
          <w:p w14:paraId="5283798F"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Disciplinary measures</w:t>
            </w:r>
          </w:p>
        </w:tc>
        <w:tc>
          <w:tcPr>
            <w:tcW w:w="1795" w:type="dxa"/>
          </w:tcPr>
          <w:p w14:paraId="18DB35E6"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Director, DMA</w:t>
            </w:r>
          </w:p>
          <w:p w14:paraId="2CAF6EF4" w14:textId="77777777" w:rsidR="00F5015D" w:rsidRPr="00CC1AD1" w:rsidRDefault="00F5015D" w:rsidP="0055632E">
            <w:pPr>
              <w:spacing w:after="160" w:line="259" w:lineRule="auto"/>
              <w:rPr>
                <w:rFonts w:cstheme="minorHAnsi"/>
                <w:color w:val="000000" w:themeColor="text1"/>
              </w:rPr>
            </w:pPr>
            <w:r w:rsidRPr="00CC1AD1">
              <w:rPr>
                <w:rFonts w:cstheme="minorHAnsi"/>
                <w:color w:val="000000" w:themeColor="text1"/>
              </w:rPr>
              <w:t>Director, Human Resources</w:t>
            </w:r>
          </w:p>
        </w:tc>
      </w:tr>
    </w:tbl>
    <w:p w14:paraId="7D0468E3" w14:textId="77777777" w:rsidR="00F5015D" w:rsidRPr="00CC1AD1" w:rsidRDefault="00F5015D" w:rsidP="00F5015D">
      <w:pPr>
        <w:rPr>
          <w:rFonts w:eastAsia="Calibri" w:cstheme="minorHAnsi"/>
          <w:color w:val="000000" w:themeColor="text1"/>
          <w:sz w:val="20"/>
          <w:szCs w:val="20"/>
          <w:lang w:val="en-GB"/>
        </w:rPr>
      </w:pPr>
    </w:p>
    <w:p w14:paraId="2D38CFAA" w14:textId="77777777" w:rsidR="00F5015D" w:rsidRPr="00CC1AD1" w:rsidRDefault="00F5015D" w:rsidP="00F5015D">
      <w:pPr>
        <w:rPr>
          <w:rFonts w:cstheme="minorHAnsi"/>
          <w:color w:val="000000" w:themeColor="text1"/>
          <w:spacing w:val="-2"/>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4F9B" w14:textId="77777777" w:rsidR="00984056" w:rsidRDefault="00984056" w:rsidP="00C22EF1">
      <w:pPr>
        <w:spacing w:after="0" w:line="240" w:lineRule="auto"/>
      </w:pPr>
      <w:r>
        <w:separator/>
      </w:r>
    </w:p>
  </w:endnote>
  <w:endnote w:type="continuationSeparator" w:id="0">
    <w:p w14:paraId="5FCD99A7" w14:textId="77777777" w:rsidR="00984056" w:rsidRDefault="00984056" w:rsidP="00C22EF1">
      <w:pPr>
        <w:spacing w:after="0" w:line="240" w:lineRule="auto"/>
      </w:pPr>
      <w:r>
        <w:continuationSeparator/>
      </w:r>
    </w:p>
  </w:endnote>
  <w:endnote w:type="continuationNotice" w:id="1">
    <w:p w14:paraId="44841FDC" w14:textId="77777777" w:rsidR="00984056" w:rsidRDefault="00984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panose1 w:val="00000000000000000000"/>
    <w:charset w:val="00"/>
    <w:family w:val="roman"/>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66B2C7B1"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34D">
      <w:rPr>
        <w:rStyle w:val="PageNumber"/>
        <w:noProof/>
      </w:rPr>
      <w:t>19</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5C4F" w14:textId="77777777" w:rsidR="00984056" w:rsidRDefault="00984056" w:rsidP="00C22EF1">
      <w:pPr>
        <w:spacing w:after="0" w:line="240" w:lineRule="auto"/>
      </w:pPr>
      <w:r>
        <w:separator/>
      </w:r>
    </w:p>
  </w:footnote>
  <w:footnote w:type="continuationSeparator" w:id="0">
    <w:p w14:paraId="1824D247" w14:textId="77777777" w:rsidR="00984056" w:rsidRDefault="00984056" w:rsidP="00C22EF1">
      <w:pPr>
        <w:spacing w:after="0" w:line="240" w:lineRule="auto"/>
      </w:pPr>
      <w:r>
        <w:continuationSeparator/>
      </w:r>
    </w:p>
  </w:footnote>
  <w:footnote w:type="continuationNotice" w:id="1">
    <w:p w14:paraId="3ADC0C56" w14:textId="77777777" w:rsidR="00984056" w:rsidRDefault="00984056">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0"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1"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2"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13"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4"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15"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16"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17"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8"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9" w15:restartNumberingAfterBreak="0">
    <w:nsid w:val="00C06654"/>
    <w:multiLevelType w:val="hybridMultilevel"/>
    <w:tmpl w:val="FE4657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2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2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29766FC"/>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3990669"/>
    <w:multiLevelType w:val="hybridMultilevel"/>
    <w:tmpl w:val="0F7C6B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4C57085"/>
    <w:multiLevelType w:val="multilevel"/>
    <w:tmpl w:val="F14CA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32" w15:restartNumberingAfterBreak="0">
    <w:nsid w:val="189F50AC"/>
    <w:multiLevelType w:val="multilevel"/>
    <w:tmpl w:val="AAC2633C"/>
    <w:lvl w:ilvl="0">
      <w:start w:val="1"/>
      <w:numFmt w:val="decimal"/>
      <w:lvlText w:val="%1."/>
      <w:lvlJc w:val="left"/>
      <w:pPr>
        <w:ind w:left="450" w:hanging="360"/>
      </w:pPr>
      <w:rPr>
        <w:rFonts w:ascii="Calibri" w:eastAsia="Times New Roman" w:hAnsi="Calibri" w:cs="Calibri"/>
        <w:color w:val="002060"/>
        <w:sz w:val="18"/>
        <w:szCs w:val="18"/>
      </w:rPr>
    </w:lvl>
    <w:lvl w:ilvl="1">
      <w:start w:val="1"/>
      <w:numFmt w:val="decimal"/>
      <w:lvlText w:val="%1.%2."/>
      <w:lvlJc w:val="left"/>
      <w:pPr>
        <w:ind w:left="124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34"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3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D394102"/>
    <w:multiLevelType w:val="hybridMultilevel"/>
    <w:tmpl w:val="5F20E1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39"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41" w15:restartNumberingAfterBreak="0">
    <w:nsid w:val="200520D2"/>
    <w:multiLevelType w:val="multilevel"/>
    <w:tmpl w:val="AB00A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44" w15:restartNumberingAfterBreak="0">
    <w:nsid w:val="252D6768"/>
    <w:multiLevelType w:val="hybridMultilevel"/>
    <w:tmpl w:val="88D03E3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5"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28811F59"/>
    <w:multiLevelType w:val="hybridMultilevel"/>
    <w:tmpl w:val="CB7288F8"/>
    <w:lvl w:ilvl="0" w:tplc="1B90B844">
      <w:start w:val="1"/>
      <w:numFmt w:val="lowerLetter"/>
      <w:lvlText w:val="%1."/>
      <w:lvlJc w:val="left"/>
      <w:pPr>
        <w:tabs>
          <w:tab w:val="num" w:pos="720"/>
        </w:tabs>
        <w:ind w:left="720" w:hanging="720"/>
      </w:pPr>
      <w:rPr>
        <w:rFonts w:asciiTheme="minorHAnsi" w:eastAsia="Times New Roman" w:hAnsiTheme="minorHAnsi" w:cstheme="minorHAnsi" w:hint="default"/>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48"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51" w15:restartNumberingAfterBreak="0">
    <w:nsid w:val="357040B8"/>
    <w:multiLevelType w:val="multilevel"/>
    <w:tmpl w:val="2AE2A52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8263AF7"/>
    <w:multiLevelType w:val="hybridMultilevel"/>
    <w:tmpl w:val="487E883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54" w15:restartNumberingAfterBreak="0">
    <w:nsid w:val="3B334291"/>
    <w:multiLevelType w:val="hybridMultilevel"/>
    <w:tmpl w:val="EE4806F8"/>
    <w:lvl w:ilvl="0" w:tplc="20000001">
      <w:start w:val="1"/>
      <w:numFmt w:val="bullet"/>
      <w:lvlText w:val=""/>
      <w:lvlJc w:val="left"/>
      <w:pPr>
        <w:ind w:left="2875" w:hanging="360"/>
      </w:pPr>
      <w:rPr>
        <w:rFonts w:ascii="Symbol" w:hAnsi="Symbol" w:hint="default"/>
      </w:rPr>
    </w:lvl>
    <w:lvl w:ilvl="1" w:tplc="20000003" w:tentative="1">
      <w:start w:val="1"/>
      <w:numFmt w:val="bullet"/>
      <w:lvlText w:val="o"/>
      <w:lvlJc w:val="left"/>
      <w:pPr>
        <w:ind w:left="3595" w:hanging="360"/>
      </w:pPr>
      <w:rPr>
        <w:rFonts w:ascii="Courier New" w:hAnsi="Courier New" w:cs="Courier New" w:hint="default"/>
      </w:rPr>
    </w:lvl>
    <w:lvl w:ilvl="2" w:tplc="20000005" w:tentative="1">
      <w:start w:val="1"/>
      <w:numFmt w:val="bullet"/>
      <w:lvlText w:val=""/>
      <w:lvlJc w:val="left"/>
      <w:pPr>
        <w:ind w:left="4315" w:hanging="360"/>
      </w:pPr>
      <w:rPr>
        <w:rFonts w:ascii="Wingdings" w:hAnsi="Wingdings" w:hint="default"/>
      </w:rPr>
    </w:lvl>
    <w:lvl w:ilvl="3" w:tplc="20000001" w:tentative="1">
      <w:start w:val="1"/>
      <w:numFmt w:val="bullet"/>
      <w:lvlText w:val=""/>
      <w:lvlJc w:val="left"/>
      <w:pPr>
        <w:ind w:left="5035" w:hanging="360"/>
      </w:pPr>
      <w:rPr>
        <w:rFonts w:ascii="Symbol" w:hAnsi="Symbol" w:hint="default"/>
      </w:rPr>
    </w:lvl>
    <w:lvl w:ilvl="4" w:tplc="20000003" w:tentative="1">
      <w:start w:val="1"/>
      <w:numFmt w:val="bullet"/>
      <w:lvlText w:val="o"/>
      <w:lvlJc w:val="left"/>
      <w:pPr>
        <w:ind w:left="5755" w:hanging="360"/>
      </w:pPr>
      <w:rPr>
        <w:rFonts w:ascii="Courier New" w:hAnsi="Courier New" w:cs="Courier New" w:hint="default"/>
      </w:rPr>
    </w:lvl>
    <w:lvl w:ilvl="5" w:tplc="20000005" w:tentative="1">
      <w:start w:val="1"/>
      <w:numFmt w:val="bullet"/>
      <w:lvlText w:val=""/>
      <w:lvlJc w:val="left"/>
      <w:pPr>
        <w:ind w:left="6475" w:hanging="360"/>
      </w:pPr>
      <w:rPr>
        <w:rFonts w:ascii="Wingdings" w:hAnsi="Wingdings" w:hint="default"/>
      </w:rPr>
    </w:lvl>
    <w:lvl w:ilvl="6" w:tplc="20000001" w:tentative="1">
      <w:start w:val="1"/>
      <w:numFmt w:val="bullet"/>
      <w:lvlText w:val=""/>
      <w:lvlJc w:val="left"/>
      <w:pPr>
        <w:ind w:left="7195" w:hanging="360"/>
      </w:pPr>
      <w:rPr>
        <w:rFonts w:ascii="Symbol" w:hAnsi="Symbol" w:hint="default"/>
      </w:rPr>
    </w:lvl>
    <w:lvl w:ilvl="7" w:tplc="20000003" w:tentative="1">
      <w:start w:val="1"/>
      <w:numFmt w:val="bullet"/>
      <w:lvlText w:val="o"/>
      <w:lvlJc w:val="left"/>
      <w:pPr>
        <w:ind w:left="7915" w:hanging="360"/>
      </w:pPr>
      <w:rPr>
        <w:rFonts w:ascii="Courier New" w:hAnsi="Courier New" w:cs="Courier New" w:hint="default"/>
      </w:rPr>
    </w:lvl>
    <w:lvl w:ilvl="8" w:tplc="20000005" w:tentative="1">
      <w:start w:val="1"/>
      <w:numFmt w:val="bullet"/>
      <w:lvlText w:val=""/>
      <w:lvlJc w:val="left"/>
      <w:pPr>
        <w:ind w:left="8635" w:hanging="360"/>
      </w:pPr>
      <w:rPr>
        <w:rFonts w:ascii="Wingdings" w:hAnsi="Wingdings" w:hint="default"/>
      </w:rPr>
    </w:lvl>
  </w:abstractNum>
  <w:abstractNum w:abstractNumId="5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6"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DA4702"/>
    <w:multiLevelType w:val="hybridMultilevel"/>
    <w:tmpl w:val="B3FA2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6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64" w15:restartNumberingAfterBreak="0">
    <w:nsid w:val="476E0E94"/>
    <w:multiLevelType w:val="multilevel"/>
    <w:tmpl w:val="9D4AC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66" w15:restartNumberingAfterBreak="0">
    <w:nsid w:val="49C664F2"/>
    <w:multiLevelType w:val="hybridMultilevel"/>
    <w:tmpl w:val="E80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68" w15:restartNumberingAfterBreak="0">
    <w:nsid w:val="4D4C1298"/>
    <w:multiLevelType w:val="hybridMultilevel"/>
    <w:tmpl w:val="F752BB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09A5FB9"/>
    <w:multiLevelType w:val="hybridMultilevel"/>
    <w:tmpl w:val="EC0ABB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72"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73" w15:restartNumberingAfterBreak="0">
    <w:nsid w:val="53BC097F"/>
    <w:multiLevelType w:val="multilevel"/>
    <w:tmpl w:val="D9F2CF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75"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6"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77" w15:restartNumberingAfterBreak="0">
    <w:nsid w:val="576622C2"/>
    <w:multiLevelType w:val="hybridMultilevel"/>
    <w:tmpl w:val="744036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8" w15:restartNumberingAfterBreak="0">
    <w:nsid w:val="596C5ACA"/>
    <w:multiLevelType w:val="multilevel"/>
    <w:tmpl w:val="7DEAFE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1D457A4"/>
    <w:multiLevelType w:val="hybridMultilevel"/>
    <w:tmpl w:val="E55CA0FE"/>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82" w15:restartNumberingAfterBreak="0">
    <w:nsid w:val="62B92837"/>
    <w:multiLevelType w:val="multilevel"/>
    <w:tmpl w:val="23364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84" w15:restartNumberingAfterBreak="0">
    <w:nsid w:val="638C40E6"/>
    <w:multiLevelType w:val="multilevel"/>
    <w:tmpl w:val="146256FC"/>
    <w:lvl w:ilvl="0">
      <w:start w:val="11"/>
      <w:numFmt w:val="decimal"/>
      <w:lvlText w:val="%1"/>
      <w:lvlJc w:val="left"/>
      <w:pPr>
        <w:ind w:left="360" w:hanging="360"/>
      </w:pPr>
      <w:rPr>
        <w:rFonts w:hint="default"/>
        <w:b/>
        <w:color w:val="002060"/>
      </w:rPr>
    </w:lvl>
    <w:lvl w:ilvl="1">
      <w:start w:val="1"/>
      <w:numFmt w:val="decimal"/>
      <w:lvlText w:val="%1.%2"/>
      <w:lvlJc w:val="left"/>
      <w:pPr>
        <w:ind w:left="360" w:hanging="360"/>
      </w:pPr>
      <w:rPr>
        <w:rFonts w:hint="default"/>
        <w:b/>
        <w:color w:val="002060"/>
      </w:rPr>
    </w:lvl>
    <w:lvl w:ilvl="2">
      <w:start w:val="1"/>
      <w:numFmt w:val="decimal"/>
      <w:lvlText w:val="%1.%2.%3"/>
      <w:lvlJc w:val="left"/>
      <w:pPr>
        <w:ind w:left="360" w:hanging="360"/>
      </w:pPr>
      <w:rPr>
        <w:rFonts w:hint="default"/>
        <w:b/>
        <w:color w:val="002060"/>
      </w:rPr>
    </w:lvl>
    <w:lvl w:ilvl="3">
      <w:start w:val="1"/>
      <w:numFmt w:val="decimal"/>
      <w:lvlText w:val="%1.%2.%3.%4"/>
      <w:lvlJc w:val="left"/>
      <w:pPr>
        <w:ind w:left="720" w:hanging="720"/>
      </w:pPr>
      <w:rPr>
        <w:rFonts w:hint="default"/>
        <w:b/>
        <w:color w:val="002060"/>
      </w:rPr>
    </w:lvl>
    <w:lvl w:ilvl="4">
      <w:start w:val="1"/>
      <w:numFmt w:val="decimal"/>
      <w:lvlText w:val="%1.%2.%3.%4.%5"/>
      <w:lvlJc w:val="left"/>
      <w:pPr>
        <w:ind w:left="720" w:hanging="720"/>
      </w:pPr>
      <w:rPr>
        <w:rFonts w:hint="default"/>
        <w:b/>
        <w:color w:val="002060"/>
      </w:rPr>
    </w:lvl>
    <w:lvl w:ilvl="5">
      <w:start w:val="1"/>
      <w:numFmt w:val="decimal"/>
      <w:lvlText w:val="%1.%2.%3.%4.%5.%6"/>
      <w:lvlJc w:val="left"/>
      <w:pPr>
        <w:ind w:left="1080" w:hanging="108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440" w:hanging="1440"/>
      </w:pPr>
      <w:rPr>
        <w:rFonts w:hint="default"/>
        <w:b/>
        <w:color w:val="002060"/>
      </w:rPr>
    </w:lvl>
  </w:abstractNum>
  <w:abstractNum w:abstractNumId="85"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8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90"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9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D8377F"/>
    <w:multiLevelType w:val="hybridMultilevel"/>
    <w:tmpl w:val="A5402A6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94"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97" w15:restartNumberingAfterBreak="0">
    <w:nsid w:val="7B530017"/>
    <w:multiLevelType w:val="multilevel"/>
    <w:tmpl w:val="6464EA3C"/>
    <w:lvl w:ilvl="0">
      <w:start w:val="1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9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6244659">
    <w:abstractNumId w:val="61"/>
  </w:num>
  <w:num w:numId="2" w16cid:durableId="612058772">
    <w:abstractNumId w:val="8"/>
  </w:num>
  <w:num w:numId="3" w16cid:durableId="836110716">
    <w:abstractNumId w:val="95"/>
  </w:num>
  <w:num w:numId="4" w16cid:durableId="995648832">
    <w:abstractNumId w:val="49"/>
  </w:num>
  <w:num w:numId="5" w16cid:durableId="1770349796">
    <w:abstractNumId w:val="75"/>
  </w:num>
  <w:num w:numId="6" w16cid:durableId="28917693">
    <w:abstractNumId w:val="98"/>
  </w:num>
  <w:num w:numId="7" w16cid:durableId="701370180">
    <w:abstractNumId w:val="48"/>
  </w:num>
  <w:num w:numId="8" w16cid:durableId="698704241">
    <w:abstractNumId w:val="30"/>
  </w:num>
  <w:num w:numId="9" w16cid:durableId="1548371191">
    <w:abstractNumId w:val="21"/>
  </w:num>
  <w:num w:numId="10" w16cid:durableId="1050375944">
    <w:abstractNumId w:val="29"/>
  </w:num>
  <w:num w:numId="11" w16cid:durableId="695276075">
    <w:abstractNumId w:val="89"/>
  </w:num>
  <w:num w:numId="12" w16cid:durableId="1099179774">
    <w:abstractNumId w:val="37"/>
  </w:num>
  <w:num w:numId="13" w16cid:durableId="146097826">
    <w:abstractNumId w:val="28"/>
  </w:num>
  <w:num w:numId="14" w16cid:durableId="1157501964">
    <w:abstractNumId w:val="55"/>
  </w:num>
  <w:num w:numId="15" w16cid:durableId="1378359690">
    <w:abstractNumId w:val="60"/>
  </w:num>
  <w:num w:numId="16" w16cid:durableId="1558738256">
    <w:abstractNumId w:val="87"/>
  </w:num>
  <w:num w:numId="17" w16cid:durableId="375934431">
    <w:abstractNumId w:val="42"/>
  </w:num>
  <w:num w:numId="18" w16cid:durableId="1802189656">
    <w:abstractNumId w:val="24"/>
  </w:num>
  <w:num w:numId="19" w16cid:durableId="636226813">
    <w:abstractNumId w:val="88"/>
  </w:num>
  <w:num w:numId="20" w16cid:durableId="1305542851">
    <w:abstractNumId w:val="35"/>
  </w:num>
  <w:num w:numId="21" w16cid:durableId="149637781">
    <w:abstractNumId w:val="85"/>
  </w:num>
  <w:num w:numId="22" w16cid:durableId="1048601626">
    <w:abstractNumId w:val="91"/>
  </w:num>
  <w:num w:numId="23" w16cid:durableId="1287279126">
    <w:abstractNumId w:val="34"/>
  </w:num>
  <w:num w:numId="24" w16cid:durableId="1116565198">
    <w:abstractNumId w:val="63"/>
  </w:num>
  <w:num w:numId="25" w16cid:durableId="1767069829">
    <w:abstractNumId w:val="43"/>
  </w:num>
  <w:num w:numId="26" w16cid:durableId="1245457905">
    <w:abstractNumId w:val="53"/>
  </w:num>
  <w:num w:numId="27" w16cid:durableId="687368534">
    <w:abstractNumId w:val="38"/>
  </w:num>
  <w:num w:numId="28" w16cid:durableId="1008171726">
    <w:abstractNumId w:val="74"/>
  </w:num>
  <w:num w:numId="29" w16cid:durableId="161891389">
    <w:abstractNumId w:val="81"/>
  </w:num>
  <w:num w:numId="30" w16cid:durableId="374961940">
    <w:abstractNumId w:val="96"/>
  </w:num>
  <w:num w:numId="31" w16cid:durableId="1537814713">
    <w:abstractNumId w:val="31"/>
  </w:num>
  <w:num w:numId="32" w16cid:durableId="145319204">
    <w:abstractNumId w:val="86"/>
  </w:num>
  <w:num w:numId="33" w16cid:durableId="1747335357">
    <w:abstractNumId w:val="93"/>
  </w:num>
  <w:num w:numId="34" w16cid:durableId="1503282481">
    <w:abstractNumId w:val="76"/>
  </w:num>
  <w:num w:numId="35" w16cid:durableId="585961339">
    <w:abstractNumId w:val="72"/>
  </w:num>
  <w:num w:numId="36" w16cid:durableId="1265263778">
    <w:abstractNumId w:val="59"/>
  </w:num>
  <w:num w:numId="37" w16cid:durableId="636297631">
    <w:abstractNumId w:val="83"/>
  </w:num>
  <w:num w:numId="38" w16cid:durableId="689601335">
    <w:abstractNumId w:val="22"/>
  </w:num>
  <w:num w:numId="39" w16cid:durableId="351347327">
    <w:abstractNumId w:val="71"/>
  </w:num>
  <w:num w:numId="40" w16cid:durableId="1698844404">
    <w:abstractNumId w:val="40"/>
  </w:num>
  <w:num w:numId="41" w16cid:durableId="599722789">
    <w:abstractNumId w:val="65"/>
  </w:num>
  <w:num w:numId="42" w16cid:durableId="1143623276">
    <w:abstractNumId w:val="33"/>
  </w:num>
  <w:num w:numId="43" w16cid:durableId="1778063927">
    <w:abstractNumId w:val="20"/>
  </w:num>
  <w:num w:numId="44" w16cid:durableId="1952475907">
    <w:abstractNumId w:val="67"/>
  </w:num>
  <w:num w:numId="45" w16cid:durableId="603849866">
    <w:abstractNumId w:val="13"/>
  </w:num>
  <w:num w:numId="46" w16cid:durableId="1100833157">
    <w:abstractNumId w:val="12"/>
  </w:num>
  <w:num w:numId="47" w16cid:durableId="235166378">
    <w:abstractNumId w:val="11"/>
  </w:num>
  <w:num w:numId="48" w16cid:durableId="2115248656">
    <w:abstractNumId w:val="10"/>
  </w:num>
  <w:num w:numId="49" w16cid:durableId="366878194">
    <w:abstractNumId w:val="9"/>
  </w:num>
  <w:num w:numId="50" w16cid:durableId="1723209688">
    <w:abstractNumId w:val="18"/>
  </w:num>
  <w:num w:numId="51" w16cid:durableId="1278217479">
    <w:abstractNumId w:val="17"/>
  </w:num>
  <w:num w:numId="52" w16cid:durableId="587230297">
    <w:abstractNumId w:val="16"/>
  </w:num>
  <w:num w:numId="53" w16cid:durableId="1606498269">
    <w:abstractNumId w:val="15"/>
  </w:num>
  <w:num w:numId="54" w16cid:durableId="1451703920">
    <w:abstractNumId w:val="14"/>
  </w:num>
  <w:num w:numId="55" w16cid:durableId="1593931688">
    <w:abstractNumId w:val="57"/>
  </w:num>
  <w:num w:numId="56" w16cid:durableId="385373132">
    <w:abstractNumId w:val="45"/>
  </w:num>
  <w:num w:numId="57" w16cid:durableId="1981837909">
    <w:abstractNumId w:val="46"/>
  </w:num>
  <w:num w:numId="58" w16cid:durableId="701128259">
    <w:abstractNumId w:val="39"/>
  </w:num>
  <w:num w:numId="59" w16cid:durableId="1370179800">
    <w:abstractNumId w:val="94"/>
  </w:num>
  <w:num w:numId="60" w16cid:durableId="2092316552">
    <w:abstractNumId w:val="79"/>
  </w:num>
  <w:num w:numId="61" w16cid:durableId="944850276">
    <w:abstractNumId w:val="56"/>
  </w:num>
  <w:num w:numId="62" w16cid:durableId="964233861">
    <w:abstractNumId w:val="62"/>
  </w:num>
  <w:num w:numId="63" w16cid:durableId="449860742">
    <w:abstractNumId w:val="99"/>
  </w:num>
  <w:num w:numId="64" w16cid:durableId="1934320171">
    <w:abstractNumId w:val="66"/>
  </w:num>
  <w:num w:numId="65" w16cid:durableId="631979834">
    <w:abstractNumId w:val="32"/>
  </w:num>
  <w:num w:numId="66" w16cid:durableId="1709450900">
    <w:abstractNumId w:val="73"/>
  </w:num>
  <w:num w:numId="67" w16cid:durableId="647593448">
    <w:abstractNumId w:val="47"/>
  </w:num>
  <w:num w:numId="68" w16cid:durableId="159929728">
    <w:abstractNumId w:val="69"/>
  </w:num>
  <w:num w:numId="69" w16cid:durableId="1195802575">
    <w:abstractNumId w:val="50"/>
  </w:num>
  <w:num w:numId="70" w16cid:durableId="1913159304">
    <w:abstractNumId w:val="92"/>
  </w:num>
  <w:num w:numId="71" w16cid:durableId="121122636">
    <w:abstractNumId w:val="97"/>
  </w:num>
  <w:num w:numId="72" w16cid:durableId="783618195">
    <w:abstractNumId w:val="41"/>
  </w:num>
  <w:num w:numId="73" w16cid:durableId="2117941135">
    <w:abstractNumId w:val="27"/>
  </w:num>
  <w:num w:numId="74" w16cid:durableId="964627474">
    <w:abstractNumId w:val="84"/>
  </w:num>
  <w:num w:numId="75" w16cid:durableId="1195001466">
    <w:abstractNumId w:val="51"/>
  </w:num>
  <w:num w:numId="76" w16cid:durableId="2076707130">
    <w:abstractNumId w:val="78"/>
  </w:num>
  <w:num w:numId="77" w16cid:durableId="807821633">
    <w:abstractNumId w:val="64"/>
  </w:num>
  <w:num w:numId="78" w16cid:durableId="1260794492">
    <w:abstractNumId w:val="58"/>
  </w:num>
  <w:num w:numId="79" w16cid:durableId="198782343">
    <w:abstractNumId w:val="70"/>
  </w:num>
  <w:num w:numId="80" w16cid:durableId="1547908557">
    <w:abstractNumId w:val="25"/>
  </w:num>
  <w:num w:numId="81" w16cid:durableId="692415563">
    <w:abstractNumId w:val="80"/>
  </w:num>
  <w:num w:numId="82" w16cid:durableId="919024698">
    <w:abstractNumId w:val="68"/>
  </w:num>
  <w:num w:numId="83" w16cid:durableId="1555778029">
    <w:abstractNumId w:val="52"/>
  </w:num>
  <w:num w:numId="84" w16cid:durableId="1172449908">
    <w:abstractNumId w:val="19"/>
  </w:num>
  <w:num w:numId="85" w16cid:durableId="1760980871">
    <w:abstractNumId w:val="77"/>
  </w:num>
  <w:num w:numId="86" w16cid:durableId="1848015996">
    <w:abstractNumId w:val="26"/>
  </w:num>
  <w:num w:numId="87" w16cid:durableId="1652056488">
    <w:abstractNumId w:val="36"/>
  </w:num>
  <w:num w:numId="88" w16cid:durableId="1022245193">
    <w:abstractNumId w:val="7"/>
  </w:num>
  <w:num w:numId="89" w16cid:durableId="1658151694">
    <w:abstractNumId w:val="0"/>
  </w:num>
  <w:num w:numId="90" w16cid:durableId="1550844497">
    <w:abstractNumId w:val="1"/>
  </w:num>
  <w:num w:numId="91" w16cid:durableId="308439093">
    <w:abstractNumId w:val="2"/>
  </w:num>
  <w:num w:numId="92" w16cid:durableId="429854070">
    <w:abstractNumId w:val="3"/>
  </w:num>
  <w:num w:numId="93" w16cid:durableId="461971141">
    <w:abstractNumId w:val="4"/>
  </w:num>
  <w:num w:numId="94" w16cid:durableId="347873635">
    <w:abstractNumId w:val="5"/>
  </w:num>
  <w:num w:numId="95" w16cid:durableId="99959672">
    <w:abstractNumId w:val="6"/>
  </w:num>
  <w:num w:numId="96" w16cid:durableId="354384471">
    <w:abstractNumId w:val="90"/>
  </w:num>
  <w:num w:numId="97" w16cid:durableId="1019697955">
    <w:abstractNumId w:val="23"/>
  </w:num>
  <w:num w:numId="98" w16cid:durableId="387731449">
    <w:abstractNumId w:val="3"/>
    <w:lvlOverride w:ilvl="0">
      <w:startOverride w:val="1"/>
    </w:lvlOverride>
  </w:num>
  <w:num w:numId="99" w16cid:durableId="14907502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24109687">
    <w:abstractNumId w:val="2"/>
    <w:lvlOverride w:ilvl="0">
      <w:startOverride w:val="1"/>
    </w:lvlOverride>
  </w:num>
  <w:num w:numId="101" w16cid:durableId="1378965653">
    <w:abstractNumId w:val="44"/>
  </w:num>
  <w:num w:numId="102" w16cid:durableId="617564007">
    <w:abstractNumId w:val="54"/>
  </w:num>
  <w:num w:numId="103" w16cid:durableId="1979609874">
    <w:abstractNumId w:val="8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4F31"/>
    <w:rsid w:val="000267D8"/>
    <w:rsid w:val="000271C0"/>
    <w:rsid w:val="000300F9"/>
    <w:rsid w:val="000318F0"/>
    <w:rsid w:val="0003302B"/>
    <w:rsid w:val="00037A69"/>
    <w:rsid w:val="0004683C"/>
    <w:rsid w:val="00050775"/>
    <w:rsid w:val="0005163F"/>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2B8F"/>
    <w:rsid w:val="000C7FF1"/>
    <w:rsid w:val="000D0EE4"/>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2023"/>
    <w:rsid w:val="00145022"/>
    <w:rsid w:val="00147332"/>
    <w:rsid w:val="00152014"/>
    <w:rsid w:val="00152129"/>
    <w:rsid w:val="00152765"/>
    <w:rsid w:val="001536D5"/>
    <w:rsid w:val="001537AE"/>
    <w:rsid w:val="0015462F"/>
    <w:rsid w:val="00155A11"/>
    <w:rsid w:val="00155DF8"/>
    <w:rsid w:val="00161C30"/>
    <w:rsid w:val="00162441"/>
    <w:rsid w:val="00163CF9"/>
    <w:rsid w:val="00166329"/>
    <w:rsid w:val="0016678B"/>
    <w:rsid w:val="0016762F"/>
    <w:rsid w:val="001718C6"/>
    <w:rsid w:val="00177167"/>
    <w:rsid w:val="00177BD5"/>
    <w:rsid w:val="0018093E"/>
    <w:rsid w:val="00181D15"/>
    <w:rsid w:val="00184798"/>
    <w:rsid w:val="001878D2"/>
    <w:rsid w:val="00187F4B"/>
    <w:rsid w:val="00191EDB"/>
    <w:rsid w:val="0019299C"/>
    <w:rsid w:val="00194694"/>
    <w:rsid w:val="00195678"/>
    <w:rsid w:val="0019645D"/>
    <w:rsid w:val="001A0564"/>
    <w:rsid w:val="001A0ADF"/>
    <w:rsid w:val="001A26AA"/>
    <w:rsid w:val="001A3020"/>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722"/>
    <w:rsid w:val="00210834"/>
    <w:rsid w:val="00210BDA"/>
    <w:rsid w:val="002124B1"/>
    <w:rsid w:val="00212550"/>
    <w:rsid w:val="00215A35"/>
    <w:rsid w:val="0022051B"/>
    <w:rsid w:val="00220BFC"/>
    <w:rsid w:val="00221560"/>
    <w:rsid w:val="00221632"/>
    <w:rsid w:val="00221FF3"/>
    <w:rsid w:val="0022260C"/>
    <w:rsid w:val="0022288A"/>
    <w:rsid w:val="00224ADE"/>
    <w:rsid w:val="00226151"/>
    <w:rsid w:val="00226DA8"/>
    <w:rsid w:val="00226ECB"/>
    <w:rsid w:val="00230B42"/>
    <w:rsid w:val="00232D8F"/>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ADE"/>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5B4"/>
    <w:rsid w:val="00302DD9"/>
    <w:rsid w:val="00302E51"/>
    <w:rsid w:val="00305404"/>
    <w:rsid w:val="00312067"/>
    <w:rsid w:val="00315AE3"/>
    <w:rsid w:val="0031634C"/>
    <w:rsid w:val="00317155"/>
    <w:rsid w:val="003221B5"/>
    <w:rsid w:val="00322AA1"/>
    <w:rsid w:val="00324981"/>
    <w:rsid w:val="0032516C"/>
    <w:rsid w:val="00335DCF"/>
    <w:rsid w:val="00337317"/>
    <w:rsid w:val="00340A27"/>
    <w:rsid w:val="00341DF8"/>
    <w:rsid w:val="00344013"/>
    <w:rsid w:val="003473BD"/>
    <w:rsid w:val="00354D2E"/>
    <w:rsid w:val="00355378"/>
    <w:rsid w:val="003555B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37BB"/>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5809"/>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37D7"/>
    <w:rsid w:val="0057501E"/>
    <w:rsid w:val="005752C3"/>
    <w:rsid w:val="005834C9"/>
    <w:rsid w:val="00591B7E"/>
    <w:rsid w:val="00592253"/>
    <w:rsid w:val="00596511"/>
    <w:rsid w:val="00596700"/>
    <w:rsid w:val="00597971"/>
    <w:rsid w:val="00597BB9"/>
    <w:rsid w:val="005A1CDA"/>
    <w:rsid w:val="005A23BB"/>
    <w:rsid w:val="005A3230"/>
    <w:rsid w:val="005A4A3A"/>
    <w:rsid w:val="005A630C"/>
    <w:rsid w:val="005B04FE"/>
    <w:rsid w:val="005B33C8"/>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878F5"/>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0B9"/>
    <w:rsid w:val="006D5EEA"/>
    <w:rsid w:val="006D621A"/>
    <w:rsid w:val="006D6A57"/>
    <w:rsid w:val="006D73B8"/>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1ACB"/>
    <w:rsid w:val="00822B5B"/>
    <w:rsid w:val="00824C52"/>
    <w:rsid w:val="0082644A"/>
    <w:rsid w:val="00826C3D"/>
    <w:rsid w:val="0083354B"/>
    <w:rsid w:val="00842F20"/>
    <w:rsid w:val="00846866"/>
    <w:rsid w:val="00847567"/>
    <w:rsid w:val="00850211"/>
    <w:rsid w:val="008511A2"/>
    <w:rsid w:val="00852E96"/>
    <w:rsid w:val="008537BC"/>
    <w:rsid w:val="0085635B"/>
    <w:rsid w:val="00856EF1"/>
    <w:rsid w:val="0085779D"/>
    <w:rsid w:val="00866355"/>
    <w:rsid w:val="00866803"/>
    <w:rsid w:val="00866811"/>
    <w:rsid w:val="00867444"/>
    <w:rsid w:val="0087210F"/>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3B08"/>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390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03E2"/>
    <w:rsid w:val="0097460C"/>
    <w:rsid w:val="00976AC7"/>
    <w:rsid w:val="00980F0C"/>
    <w:rsid w:val="009812E6"/>
    <w:rsid w:val="0098405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9F688E"/>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137E"/>
    <w:rsid w:val="00B1392B"/>
    <w:rsid w:val="00B14FBB"/>
    <w:rsid w:val="00B21913"/>
    <w:rsid w:val="00B2243B"/>
    <w:rsid w:val="00B2351C"/>
    <w:rsid w:val="00B24845"/>
    <w:rsid w:val="00B2534D"/>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761BE"/>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A5F85"/>
    <w:rsid w:val="00CB0B08"/>
    <w:rsid w:val="00CB4AB2"/>
    <w:rsid w:val="00CC04A5"/>
    <w:rsid w:val="00CC116A"/>
    <w:rsid w:val="00CC4760"/>
    <w:rsid w:val="00CC52E1"/>
    <w:rsid w:val="00CC59E6"/>
    <w:rsid w:val="00CD13F3"/>
    <w:rsid w:val="00CD2818"/>
    <w:rsid w:val="00CD542E"/>
    <w:rsid w:val="00CE0780"/>
    <w:rsid w:val="00CE74A5"/>
    <w:rsid w:val="00CE7808"/>
    <w:rsid w:val="00CE7A14"/>
    <w:rsid w:val="00CF1508"/>
    <w:rsid w:val="00CF1E68"/>
    <w:rsid w:val="00CF2C9D"/>
    <w:rsid w:val="00CF43A0"/>
    <w:rsid w:val="00CF69F0"/>
    <w:rsid w:val="00D010D3"/>
    <w:rsid w:val="00D01E03"/>
    <w:rsid w:val="00D01FB1"/>
    <w:rsid w:val="00D022E3"/>
    <w:rsid w:val="00D049B0"/>
    <w:rsid w:val="00D0781F"/>
    <w:rsid w:val="00D10CA0"/>
    <w:rsid w:val="00D12B59"/>
    <w:rsid w:val="00D13266"/>
    <w:rsid w:val="00D2046A"/>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08BE"/>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095A"/>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4DF8"/>
    <w:rsid w:val="00E351CA"/>
    <w:rsid w:val="00E361A2"/>
    <w:rsid w:val="00E44378"/>
    <w:rsid w:val="00E457C8"/>
    <w:rsid w:val="00E4654D"/>
    <w:rsid w:val="00E475B6"/>
    <w:rsid w:val="00E47BF8"/>
    <w:rsid w:val="00E5041B"/>
    <w:rsid w:val="00E50DCE"/>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0EC0"/>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E7BE6"/>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50E9"/>
    <w:rsid w:val="00F26D4F"/>
    <w:rsid w:val="00F3149E"/>
    <w:rsid w:val="00F31906"/>
    <w:rsid w:val="00F33678"/>
    <w:rsid w:val="00F345EC"/>
    <w:rsid w:val="00F35840"/>
    <w:rsid w:val="00F36FAB"/>
    <w:rsid w:val="00F37826"/>
    <w:rsid w:val="00F37CF9"/>
    <w:rsid w:val="00F41D45"/>
    <w:rsid w:val="00F43102"/>
    <w:rsid w:val="00F43EE3"/>
    <w:rsid w:val="00F5015D"/>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A6980"/>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107B"/>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F501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5015D"/>
    <w:pPr>
      <w:keepNext/>
      <w:keepLines/>
      <w:spacing w:before="220" w:after="40"/>
      <w:outlineLvl w:val="4"/>
    </w:pPr>
    <w:rPr>
      <w:rFonts w:ascii="Calibri" w:eastAsia="Calibri" w:hAnsi="Calibri" w:cs="Calibri"/>
      <w:b/>
      <w:lang w:val="en-GB"/>
    </w:rPr>
  </w:style>
  <w:style w:type="paragraph" w:styleId="Heading6">
    <w:name w:val="heading 6"/>
    <w:basedOn w:val="Normal"/>
    <w:next w:val="Normal"/>
    <w:link w:val="Heading6Char"/>
    <w:uiPriority w:val="9"/>
    <w:semiHidden/>
    <w:unhideWhenUsed/>
    <w:qFormat/>
    <w:rsid w:val="00F5015D"/>
    <w:pPr>
      <w:keepNext/>
      <w:keepLines/>
      <w:spacing w:before="200" w:after="40"/>
      <w:outlineLvl w:val="5"/>
    </w:pPr>
    <w:rPr>
      <w:rFonts w:ascii="Calibri" w:eastAsia="Calibri" w:hAnsi="Calibri" w:cs="Calibri"/>
      <w:b/>
      <w:sz w:val="20"/>
      <w:szCs w:val="20"/>
      <w:lang w:val="en-GB"/>
    </w:rPr>
  </w:style>
  <w:style w:type="paragraph" w:styleId="Heading7">
    <w:name w:val="heading 7"/>
    <w:basedOn w:val="Normal"/>
    <w:next w:val="Normal"/>
    <w:link w:val="Heading7Char"/>
    <w:uiPriority w:val="9"/>
    <w:semiHidden/>
    <w:unhideWhenUsed/>
    <w:qFormat/>
    <w:rsid w:val="00F5015D"/>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F5015D"/>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5015D"/>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F5015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F5015D"/>
    <w:rPr>
      <w:rFonts w:ascii="Calibri" w:eastAsia="Calibri" w:hAnsi="Calibri" w:cs="Calibri"/>
      <w:b/>
      <w:lang w:val="en-GB"/>
    </w:rPr>
  </w:style>
  <w:style w:type="character" w:customStyle="1" w:styleId="Heading6Char">
    <w:name w:val="Heading 6 Char"/>
    <w:basedOn w:val="DefaultParagraphFont"/>
    <w:link w:val="Heading6"/>
    <w:uiPriority w:val="9"/>
    <w:semiHidden/>
    <w:rsid w:val="00F5015D"/>
    <w:rPr>
      <w:rFonts w:ascii="Calibri" w:eastAsia="Calibri" w:hAnsi="Calibri" w:cs="Calibri"/>
      <w:b/>
      <w:sz w:val="20"/>
      <w:szCs w:val="20"/>
      <w:lang w:val="en-GB"/>
    </w:rPr>
  </w:style>
  <w:style w:type="character" w:customStyle="1" w:styleId="Heading7Char">
    <w:name w:val="Heading 7 Char"/>
    <w:basedOn w:val="DefaultParagraphFont"/>
    <w:link w:val="Heading7"/>
    <w:uiPriority w:val="9"/>
    <w:semiHidden/>
    <w:rsid w:val="00F5015D"/>
    <w:rPr>
      <w:rFonts w:eastAsiaTheme="minorEastAsia"/>
      <w:sz w:val="24"/>
      <w:szCs w:val="24"/>
    </w:rPr>
  </w:style>
  <w:style w:type="character" w:customStyle="1" w:styleId="Heading8Char">
    <w:name w:val="Heading 8 Char"/>
    <w:basedOn w:val="DefaultParagraphFont"/>
    <w:link w:val="Heading8"/>
    <w:uiPriority w:val="9"/>
    <w:semiHidden/>
    <w:rsid w:val="00F5015D"/>
    <w:rPr>
      <w:rFonts w:eastAsiaTheme="minorEastAsia"/>
      <w:i/>
      <w:iCs/>
      <w:sz w:val="24"/>
      <w:szCs w:val="24"/>
    </w:rPr>
  </w:style>
  <w:style w:type="character" w:customStyle="1" w:styleId="Heading9Char">
    <w:name w:val="Heading 9 Char"/>
    <w:basedOn w:val="DefaultParagraphFont"/>
    <w:link w:val="Heading9"/>
    <w:uiPriority w:val="9"/>
    <w:semiHidden/>
    <w:rsid w:val="00F5015D"/>
    <w:rPr>
      <w:rFonts w:asciiTheme="majorHAnsi" w:eastAsiaTheme="majorEastAsia" w:hAnsiTheme="majorHAnsi" w:cstheme="majorBidi"/>
    </w:rPr>
  </w:style>
  <w:style w:type="paragraph" w:customStyle="1" w:styleId="Default">
    <w:name w:val="Default"/>
    <w:rsid w:val="00F5015D"/>
    <w:pPr>
      <w:autoSpaceDE w:val="0"/>
      <w:autoSpaceDN w:val="0"/>
      <w:adjustRightInd w:val="0"/>
      <w:spacing w:after="0" w:line="240" w:lineRule="auto"/>
    </w:pPr>
    <w:rPr>
      <w:rFonts w:ascii="Calibri" w:eastAsia="Calibri" w:hAnsi="Calibri" w:cs="Calibri"/>
      <w:color w:val="000000"/>
      <w:sz w:val="24"/>
      <w:szCs w:val="24"/>
    </w:rPr>
  </w:style>
  <w:style w:type="numbering" w:customStyle="1" w:styleId="NoList2">
    <w:name w:val="No List2"/>
    <w:next w:val="NoList"/>
    <w:uiPriority w:val="99"/>
    <w:semiHidden/>
    <w:unhideWhenUsed/>
    <w:rsid w:val="00F5015D"/>
  </w:style>
  <w:style w:type="table" w:customStyle="1" w:styleId="GridTable4-Accent51">
    <w:name w:val="Grid Table 4 - Accent 51"/>
    <w:basedOn w:val="TableNormal"/>
    <w:next w:val="GridTable4-Accent5"/>
    <w:uiPriority w:val="49"/>
    <w:rsid w:val="00F5015D"/>
    <w:pPr>
      <w:spacing w:after="0" w:line="240" w:lineRule="auto"/>
    </w:pPr>
    <w:rPr>
      <w:rFonts w:ascii="Calibri" w:eastAsia="Calibri" w:hAnsi="Calibri" w:cs="Calibri"/>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NoList11">
    <w:name w:val="No List11"/>
    <w:next w:val="NoList"/>
    <w:uiPriority w:val="99"/>
    <w:semiHidden/>
    <w:unhideWhenUsed/>
    <w:rsid w:val="00F5015D"/>
  </w:style>
  <w:style w:type="table" w:customStyle="1" w:styleId="TableGrid10">
    <w:name w:val="TableGrid1"/>
    <w:rsid w:val="00F5015D"/>
    <w:pPr>
      <w:spacing w:after="0" w:line="240" w:lineRule="auto"/>
    </w:pPr>
    <w:rPr>
      <w:rFonts w:ascii="Calibri" w:eastAsiaTheme="minorEastAsia" w:hAnsi="Calibri" w:cs="Calibri"/>
      <w:lang w:val="en-GB"/>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F5015D"/>
    <w:pPr>
      <w:keepNext/>
      <w:keepLines/>
      <w:spacing w:before="360" w:after="80"/>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uiPriority w:val="11"/>
    <w:rsid w:val="00F5015D"/>
    <w:rPr>
      <w:rFonts w:ascii="Georgia" w:eastAsia="Georgia" w:hAnsi="Georgia" w:cs="Georgia"/>
      <w:i/>
      <w:color w:val="666666"/>
      <w:sz w:val="48"/>
      <w:szCs w:val="48"/>
      <w:lang w:val="en-GB"/>
    </w:rPr>
  </w:style>
  <w:style w:type="table" w:customStyle="1" w:styleId="TableStyle-Top">
    <w:name w:val="Table Style - Top"/>
    <w:basedOn w:val="TableNormal"/>
    <w:uiPriority w:val="99"/>
    <w:rsid w:val="00F5015D"/>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F5015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F5015D"/>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F5015D"/>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F5015D"/>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F5015D"/>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F5015D"/>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F5015D"/>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F5015D"/>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F5015D"/>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F5015D"/>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F5015D"/>
    <w:pPr>
      <w:numPr>
        <w:numId w:val="88"/>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F5015D"/>
    <w:pPr>
      <w:numPr>
        <w:numId w:val="97"/>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F5015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5015D"/>
    <w:rPr>
      <w:rFonts w:ascii="Calibri" w:eastAsia="Calibri" w:hAnsi="Calibri" w:cs="Times New Roman"/>
    </w:rPr>
  </w:style>
  <w:style w:type="paragraph" w:styleId="Index4">
    <w:name w:val="index 4"/>
    <w:basedOn w:val="Normal"/>
    <w:next w:val="Normal"/>
    <w:autoRedefine/>
    <w:uiPriority w:val="99"/>
    <w:unhideWhenUsed/>
    <w:rsid w:val="00F5015D"/>
    <w:pPr>
      <w:ind w:left="880" w:hanging="220"/>
    </w:pPr>
    <w:rPr>
      <w:rFonts w:ascii="Calibri" w:eastAsia="Calibri" w:hAnsi="Calibri" w:cs="Times New Roman"/>
    </w:rPr>
  </w:style>
  <w:style w:type="paragraph" w:customStyle="1" w:styleId="p1">
    <w:name w:val="p1"/>
    <w:basedOn w:val="Normal"/>
    <w:rsid w:val="00F5015D"/>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F5015D"/>
  </w:style>
  <w:style w:type="paragraph" w:styleId="ListNumber2">
    <w:name w:val="List Number 2"/>
    <w:basedOn w:val="ListNumber"/>
    <w:autoRedefine/>
    <w:uiPriority w:val="99"/>
    <w:unhideWhenUsed/>
    <w:qFormat/>
    <w:rsid w:val="00F5015D"/>
    <w:pPr>
      <w:numPr>
        <w:numId w:val="92"/>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F5015D"/>
    <w:pPr>
      <w:numPr>
        <w:numId w:val="91"/>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F5015D"/>
    <w:pPr>
      <w:numPr>
        <w:numId w:val="95"/>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F5015D"/>
    <w:pPr>
      <w:numPr>
        <w:numId w:val="90"/>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F5015D"/>
    <w:pPr>
      <w:numPr>
        <w:numId w:val="94"/>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F5015D"/>
    <w:pPr>
      <w:numPr>
        <w:numId w:val="89"/>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F5015D"/>
    <w:pPr>
      <w:numPr>
        <w:numId w:val="93"/>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F5015D"/>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F5015D"/>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9956">
      <w:bodyDiv w:val="1"/>
      <w:marLeft w:val="0"/>
      <w:marRight w:val="0"/>
      <w:marTop w:val="0"/>
      <w:marBottom w:val="0"/>
      <w:divBdr>
        <w:top w:val="none" w:sz="0" w:space="0" w:color="auto"/>
        <w:left w:val="none" w:sz="0" w:space="0" w:color="auto"/>
        <w:bottom w:val="none" w:sz="0" w:space="0" w:color="auto"/>
        <w:right w:val="none" w:sz="0" w:space="0" w:color="auto"/>
      </w:divBdr>
    </w:div>
    <w:div w:id="28501615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8691267">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79561576">
      <w:bodyDiv w:val="1"/>
      <w:marLeft w:val="0"/>
      <w:marRight w:val="0"/>
      <w:marTop w:val="0"/>
      <w:marBottom w:val="0"/>
      <w:divBdr>
        <w:top w:val="none" w:sz="0" w:space="0" w:color="auto"/>
        <w:left w:val="none" w:sz="0" w:space="0" w:color="auto"/>
        <w:bottom w:val="none" w:sz="0" w:space="0" w:color="auto"/>
        <w:right w:val="none" w:sz="0" w:space="0" w:color="auto"/>
      </w:divBdr>
    </w:div>
    <w:div w:id="586690069">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17435764">
      <w:bodyDiv w:val="1"/>
      <w:marLeft w:val="0"/>
      <w:marRight w:val="0"/>
      <w:marTop w:val="0"/>
      <w:marBottom w:val="0"/>
      <w:divBdr>
        <w:top w:val="none" w:sz="0" w:space="0" w:color="auto"/>
        <w:left w:val="none" w:sz="0" w:space="0" w:color="auto"/>
        <w:bottom w:val="none" w:sz="0" w:space="0" w:color="auto"/>
        <w:right w:val="none" w:sz="0" w:space="0" w:color="auto"/>
      </w:divBdr>
    </w:div>
    <w:div w:id="770052379">
      <w:bodyDiv w:val="1"/>
      <w:marLeft w:val="0"/>
      <w:marRight w:val="0"/>
      <w:marTop w:val="0"/>
      <w:marBottom w:val="0"/>
      <w:divBdr>
        <w:top w:val="none" w:sz="0" w:space="0" w:color="auto"/>
        <w:left w:val="none" w:sz="0" w:space="0" w:color="auto"/>
        <w:bottom w:val="none" w:sz="0" w:space="0" w:color="auto"/>
        <w:right w:val="none" w:sz="0" w:space="0" w:color="auto"/>
      </w:divBdr>
    </w:div>
    <w:div w:id="827331199">
      <w:bodyDiv w:val="1"/>
      <w:marLeft w:val="0"/>
      <w:marRight w:val="0"/>
      <w:marTop w:val="0"/>
      <w:marBottom w:val="0"/>
      <w:divBdr>
        <w:top w:val="none" w:sz="0" w:space="0" w:color="auto"/>
        <w:left w:val="none" w:sz="0" w:space="0" w:color="auto"/>
        <w:bottom w:val="none" w:sz="0" w:space="0" w:color="auto"/>
        <w:right w:val="none" w:sz="0" w:space="0" w:color="auto"/>
      </w:divBdr>
    </w:div>
    <w:div w:id="1147819937">
      <w:bodyDiv w:val="1"/>
      <w:marLeft w:val="0"/>
      <w:marRight w:val="0"/>
      <w:marTop w:val="0"/>
      <w:marBottom w:val="0"/>
      <w:divBdr>
        <w:top w:val="none" w:sz="0" w:space="0" w:color="auto"/>
        <w:left w:val="none" w:sz="0" w:space="0" w:color="auto"/>
        <w:bottom w:val="none" w:sz="0" w:space="0" w:color="auto"/>
        <w:right w:val="none" w:sz="0" w:space="0" w:color="auto"/>
      </w:divBdr>
    </w:div>
    <w:div w:id="1186098410">
      <w:bodyDiv w:val="1"/>
      <w:marLeft w:val="0"/>
      <w:marRight w:val="0"/>
      <w:marTop w:val="0"/>
      <w:marBottom w:val="0"/>
      <w:divBdr>
        <w:top w:val="none" w:sz="0" w:space="0" w:color="auto"/>
        <w:left w:val="none" w:sz="0" w:space="0" w:color="auto"/>
        <w:bottom w:val="none" w:sz="0" w:space="0" w:color="auto"/>
        <w:right w:val="none" w:sz="0" w:space="0" w:color="auto"/>
      </w:divBdr>
    </w:div>
    <w:div w:id="1229195730">
      <w:bodyDiv w:val="1"/>
      <w:marLeft w:val="0"/>
      <w:marRight w:val="0"/>
      <w:marTop w:val="0"/>
      <w:marBottom w:val="0"/>
      <w:divBdr>
        <w:top w:val="none" w:sz="0" w:space="0" w:color="auto"/>
        <w:left w:val="none" w:sz="0" w:space="0" w:color="auto"/>
        <w:bottom w:val="none" w:sz="0" w:space="0" w:color="auto"/>
        <w:right w:val="none" w:sz="0" w:space="0" w:color="auto"/>
      </w:divBdr>
    </w:div>
    <w:div w:id="1314674305">
      <w:bodyDiv w:val="1"/>
      <w:marLeft w:val="0"/>
      <w:marRight w:val="0"/>
      <w:marTop w:val="0"/>
      <w:marBottom w:val="0"/>
      <w:divBdr>
        <w:top w:val="none" w:sz="0" w:space="0" w:color="auto"/>
        <w:left w:val="none" w:sz="0" w:space="0" w:color="auto"/>
        <w:bottom w:val="none" w:sz="0" w:space="0" w:color="auto"/>
        <w:right w:val="none" w:sz="0" w:space="0" w:color="auto"/>
      </w:divBdr>
    </w:div>
    <w:div w:id="1407847371">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4298177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ma.aljaradi@unwomen.org" TargetMode="External"/><Relationship Id="rId18" Type="http://schemas.openxmlformats.org/officeDocument/2006/relationships/footer" Target="footer2.xml"/><Relationship Id="rId26" Type="http://schemas.openxmlformats.org/officeDocument/2006/relationships/hyperlink" Target="mailto:ethicsoffice@un.org" TargetMode="Externa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lama.aljaradi@unwomen.org" TargetMode="External"/><Relationship Id="rId17" Type="http://schemas.openxmlformats.org/officeDocument/2006/relationships/footer" Target="footer1.xml"/><Relationship Id="rId25" Type="http://schemas.openxmlformats.org/officeDocument/2006/relationships/hyperlink" Target="http://www.unwomen.org/en/about-us/accountability/investigations" TargetMode="External"/><Relationship Id="rId2" Type="http://schemas.openxmlformats.org/officeDocument/2006/relationships/customXml" Target="../customXml/item2.xml"/><Relationship Id="rId16" Type="http://schemas.openxmlformats.org/officeDocument/2006/relationships/hyperlink" Target="mailto:roas.cfp@unwomen.org"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POM/POM%20Chapters/ContractandProcurementChapter.pdf" TargetMode="External"/><Relationship Id="rId5" Type="http://schemas.openxmlformats.org/officeDocument/2006/relationships/customXml" Target="../customXml/item5.xml"/><Relationship Id="rId15" Type="http://schemas.openxmlformats.org/officeDocument/2006/relationships/hyperlink" Target="mailto:lama.aljaradi@unwomen.org" TargetMode="External"/><Relationship Id="rId23"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ma.aljaradi@unwomen.org" TargetMode="External"/><Relationship Id="rId22" Type="http://schemas.openxmlformats.org/officeDocument/2006/relationships/image" Target="media/image2.png"/><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1" ma:contentTypeDescription="" ma:contentTypeScope="" ma:versionID="23d69a063f62739d4b035d9b4845afed">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22db797d2161808e0b07e8f6039281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Budget HQ"/>
          <xsd:enumeration value="Business Transformation"/>
          <xsd:enumeration value="Communications &amp; Advocacy"/>
          <xsd:enumeration value="Ethics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gal HQ"/>
          <xsd:enumeration value="Private Sector Partnerships"/>
          <xsd:enumeration value="Office of Executive Director"/>
          <xsd:enumeration value="Operations HQ"/>
          <xsd:enumeration value="Policy, Programme &amp; Intergovernmental Division"/>
          <xsd:enumeration value="Procurement and Travel Services"/>
          <xsd:enumeration value="Programme Support and Management Unit"/>
          <xsd:enumeration value="Resource Mobilization HQ"/>
          <xsd:enumeration value="Risk Management"/>
          <xsd:enumeration value="Public Partnerships"/>
          <xsd:enumeration value="Security Services HQ"/>
          <xsd:enumeration value="SPRED Directorate"/>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RelatedDoc" ma:index="10" nillable="true" ma:displayName="Related Documents" ma:description="" ma:internalName="LF_RelatedDoc">
      <xsd:simpleType>
        <xsd:restriction base="dms:Note"/>
      </xsd:simpleType>
    </xsd:element>
    <xsd:element name="LF_IsArchived" ma:index="11" nillable="true" ma:displayName="IsArchived" ma:default="0" ma:internalName="LF_IsArchived">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LF_Topic" ma:index="32"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1"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Topic xmlns="a15e0e0f-4f4a-4916-abd0-83d6a9ed7276" xsi:nil="true"/>
  </documentManagement>
</p:properties>
</file>

<file path=customXml/itemProps1.xml><?xml version="1.0" encoding="utf-8"?>
<ds:datastoreItem xmlns:ds="http://schemas.openxmlformats.org/officeDocument/2006/customXml" ds:itemID="{E628C353-1F3E-499A-8E72-617BB057F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19172</Words>
  <Characters>109284</Characters>
  <Application>Microsoft Office Word</Application>
  <DocSecurity>4</DocSecurity>
  <Lines>910</Lines>
  <Paragraphs>256</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128200</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Elmer Dante</cp:lastModifiedBy>
  <cp:revision>2</cp:revision>
  <dcterms:created xsi:type="dcterms:W3CDTF">2024-06-20T12:46:00Z</dcterms:created>
  <dcterms:modified xsi:type="dcterms:W3CDTF">2024-06-20T12:46:00Z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