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71B1C1ED"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0EA92123"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163F42">
        <w:rPr>
          <w:rFonts w:eastAsia="Calibri" w:cstheme="minorHAnsi"/>
          <w:b/>
          <w:bCs/>
          <w:sz w:val="18"/>
          <w:szCs w:val="18"/>
          <w:lang w:val="en-CA"/>
        </w:rPr>
        <w:t xml:space="preserve"> CFP</w:t>
      </w:r>
      <w:r w:rsidR="00163F42" w:rsidRPr="00163F42">
        <w:rPr>
          <w:rFonts w:eastAsia="Calibri" w:cstheme="minorHAnsi"/>
          <w:b/>
          <w:bCs/>
          <w:sz w:val="18"/>
          <w:szCs w:val="18"/>
          <w:lang w:val="en-CA"/>
        </w:rPr>
        <w:t>/IRQ/2023/</w:t>
      </w:r>
      <w:r w:rsidR="00006865">
        <w:rPr>
          <w:rFonts w:eastAsia="Calibri" w:cstheme="minorHAnsi"/>
          <w:b/>
          <w:bCs/>
          <w:sz w:val="18"/>
          <w:szCs w:val="18"/>
          <w:lang w:val="en-CA"/>
        </w:rPr>
        <w:t>0</w:t>
      </w:r>
      <w:r w:rsidR="00545A3B">
        <w:rPr>
          <w:rFonts w:eastAsia="Calibri" w:cstheme="minorHAnsi"/>
          <w:b/>
          <w:bCs/>
          <w:sz w:val="18"/>
          <w:szCs w:val="18"/>
          <w:lang w:val="en-CA"/>
        </w:rPr>
        <w:t>7</w:t>
      </w:r>
      <w:r w:rsidR="00E26709">
        <w:rPr>
          <w:rFonts w:eastAsia="Calibri" w:cstheme="minorHAnsi"/>
          <w:b/>
          <w:bCs/>
          <w:sz w:val="18"/>
          <w:szCs w:val="18"/>
          <w:lang w:val="en-CA"/>
        </w:rPr>
        <w:t xml:space="preserve"> </w:t>
      </w:r>
      <w:r w:rsidRPr="0056586D" w:rsidDel="009071F3">
        <w:rPr>
          <w:rFonts w:eastAsia="Calibri" w:cstheme="minorHAnsi"/>
          <w:b/>
          <w:bCs/>
          <w:sz w:val="18"/>
          <w:szCs w:val="18"/>
          <w:u w:val="single"/>
          <w:lang w:val="en-CA"/>
        </w:rPr>
        <w:t xml:space="preserve"> </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7C2E5605"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(time) </w:t>
      </w:r>
      <w:r w:rsidR="00F10606" w:rsidRPr="00F10606">
        <w:rPr>
          <w:rFonts w:eastAsia="Calibri" w:cstheme="minorHAnsi"/>
          <w:b/>
          <w:bCs/>
          <w:spacing w:val="-2"/>
          <w:sz w:val="18"/>
          <w:szCs w:val="18"/>
          <w:lang w:val="en-CA"/>
        </w:rPr>
        <w:t>17:00pm Baghdad time</w:t>
      </w:r>
      <w:r w:rsidRPr="0056586D">
        <w:rPr>
          <w:rFonts w:eastAsia="Calibri" w:cstheme="minorHAnsi"/>
          <w:sz w:val="18"/>
          <w:szCs w:val="18"/>
          <w:lang w:val="en-CA"/>
        </w:rPr>
        <w:t xml:space="preserve"> on (date)</w:t>
      </w:r>
      <w:r w:rsidR="00FE2D7F">
        <w:rPr>
          <w:rFonts w:eastAsia="Calibri" w:cstheme="minorHAnsi"/>
          <w:sz w:val="18"/>
          <w:szCs w:val="18"/>
          <w:lang w:val="en-CA"/>
        </w:rPr>
        <w:t xml:space="preserve"> </w:t>
      </w:r>
      <w:r w:rsidR="00FE2D7F" w:rsidRPr="00FE2D7F">
        <w:rPr>
          <w:rFonts w:eastAsia="Calibri" w:cstheme="minorHAnsi"/>
          <w:b/>
          <w:bCs/>
          <w:sz w:val="18"/>
          <w:szCs w:val="18"/>
          <w:lang w:val="en-CA"/>
        </w:rPr>
        <w:t xml:space="preserve">Thursday </w:t>
      </w:r>
      <w:r w:rsidR="00F44734">
        <w:rPr>
          <w:rFonts w:eastAsia="Calibri" w:cstheme="minorHAnsi"/>
          <w:b/>
          <w:bCs/>
          <w:sz w:val="18"/>
          <w:szCs w:val="18"/>
          <w:lang w:val="en-CA"/>
        </w:rPr>
        <w:t>4</w:t>
      </w:r>
      <w:r w:rsidR="005008AB" w:rsidRPr="005008AB">
        <w:rPr>
          <w:rFonts w:eastAsia="Calibri" w:cstheme="minorHAnsi"/>
          <w:b/>
          <w:bCs/>
          <w:sz w:val="18"/>
          <w:szCs w:val="18"/>
          <w:vertAlign w:val="superscript"/>
          <w:lang w:val="en-CA"/>
        </w:rPr>
        <w:t>th</w:t>
      </w:r>
      <w:r w:rsidR="005008AB">
        <w:rPr>
          <w:rFonts w:eastAsia="Calibri" w:cstheme="minorHAnsi"/>
          <w:b/>
          <w:bCs/>
          <w:sz w:val="18"/>
          <w:szCs w:val="18"/>
          <w:lang w:val="en-CA"/>
        </w:rPr>
        <w:t xml:space="preserve"> </w:t>
      </w:r>
      <w:r w:rsidR="00F44734">
        <w:rPr>
          <w:rFonts w:eastAsia="Calibri" w:cstheme="minorHAnsi"/>
          <w:b/>
          <w:bCs/>
          <w:sz w:val="18"/>
          <w:szCs w:val="18"/>
          <w:lang w:val="en-CA"/>
        </w:rPr>
        <w:t>May</w:t>
      </w:r>
      <w:r w:rsidR="00FE2D7F" w:rsidRPr="00FE2D7F">
        <w:rPr>
          <w:rFonts w:eastAsia="Calibri" w:cstheme="minorHAnsi"/>
          <w:b/>
          <w:bCs/>
          <w:sz w:val="18"/>
          <w:szCs w:val="18"/>
          <w:lang w:val="en-CA"/>
        </w:rPr>
        <w:t xml:space="preserve"> 2023</w:t>
      </w:r>
      <w:r w:rsidR="00FE2D7F" w:rsidRPr="0056586D">
        <w:rPr>
          <w:rFonts w:eastAsia="Calibri" w:cstheme="minorHAnsi"/>
          <w:sz w:val="18"/>
          <w:szCs w:val="18"/>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7FC7AC5F"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8901C2" w:rsidRPr="008901C2">
        <w:rPr>
          <w:rFonts w:eastAsia="Calibri" w:cstheme="minorHAnsi"/>
          <w:b/>
          <w:bCs/>
          <w:sz w:val="18"/>
          <w:szCs w:val="18"/>
          <w:lang w:val="en-CA"/>
        </w:rPr>
        <w:t>$</w:t>
      </w:r>
      <w:r w:rsidR="0081674E">
        <w:rPr>
          <w:rFonts w:eastAsia="Calibri" w:cstheme="minorHAnsi"/>
          <w:b/>
          <w:bCs/>
          <w:sz w:val="18"/>
          <w:szCs w:val="18"/>
          <w:lang w:val="en-CA"/>
        </w:rPr>
        <w:t>220</w:t>
      </w:r>
      <w:r w:rsidR="00F10606" w:rsidRPr="00F10606">
        <w:rPr>
          <w:rFonts w:eastAsia="Calibri" w:cstheme="minorHAnsi"/>
          <w:b/>
          <w:bCs/>
          <w:sz w:val="18"/>
          <w:szCs w:val="18"/>
          <w:lang w:val="en-CA"/>
        </w:rPr>
        <w:t>,000-</w:t>
      </w:r>
      <w:r w:rsidR="008901C2">
        <w:rPr>
          <w:rFonts w:eastAsia="Calibri" w:cstheme="minorHAnsi"/>
          <w:b/>
          <w:bCs/>
          <w:sz w:val="18"/>
          <w:szCs w:val="18"/>
          <w:lang w:val="en-CA"/>
        </w:rPr>
        <w:t xml:space="preserve"> $</w:t>
      </w:r>
      <w:r w:rsidR="00011E13">
        <w:rPr>
          <w:rFonts w:eastAsia="Calibri" w:cstheme="minorHAnsi"/>
          <w:b/>
          <w:bCs/>
          <w:sz w:val="18"/>
          <w:szCs w:val="18"/>
          <w:lang w:val="en-CA"/>
        </w:rPr>
        <w:t>2</w:t>
      </w:r>
      <w:r w:rsidR="0081674E">
        <w:rPr>
          <w:rFonts w:eastAsia="Calibri" w:cstheme="minorHAnsi"/>
          <w:b/>
          <w:bCs/>
          <w:sz w:val="18"/>
          <w:szCs w:val="18"/>
          <w:lang w:val="en-CA"/>
        </w:rPr>
        <w:t>5</w:t>
      </w:r>
      <w:r w:rsidR="00011E13">
        <w:rPr>
          <w:rFonts w:eastAsia="Calibri" w:cstheme="minorHAnsi"/>
          <w:b/>
          <w:bCs/>
          <w:sz w:val="18"/>
          <w:szCs w:val="18"/>
          <w:lang w:val="en-CA"/>
        </w:rPr>
        <w:t>0</w:t>
      </w:r>
      <w:r w:rsidR="001C3780" w:rsidRPr="00F10606">
        <w:rPr>
          <w:rFonts w:eastAsia="Calibri" w:cstheme="minorHAnsi"/>
          <w:b/>
          <w:bCs/>
          <w:sz w:val="18"/>
          <w:szCs w:val="18"/>
          <w:lang w:val="en-CA"/>
        </w:rPr>
        <w:t>,000</w:t>
      </w:r>
      <w:r w:rsidR="001C3780">
        <w:rPr>
          <w:rFonts w:eastAsia="Calibri" w:cstheme="minorHAnsi"/>
          <w:sz w:val="18"/>
          <w:szCs w:val="18"/>
          <w:lang w:val="en-CA"/>
        </w:rPr>
        <w:t>]</w:t>
      </w:r>
      <w:r w:rsidR="001C3780" w:rsidRPr="0056586D">
        <w:rPr>
          <w:rFonts w:eastAsia="Calibri" w:cstheme="minorHAnsi"/>
          <w:sz w:val="18"/>
          <w:szCs w:val="18"/>
          <w:lang w:val="en-CA"/>
        </w:rPr>
        <w:t xml:space="preserve"> (</w:t>
      </w:r>
      <w:r w:rsidRPr="0056586D">
        <w:rPr>
          <w:rFonts w:eastAsia="Calibri" w:cstheme="minorHAnsi"/>
          <w:sz w:val="18"/>
          <w:szCs w:val="18"/>
          <w:lang w:val="en-CA"/>
        </w:rPr>
        <w:t>Min. – Max.</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27B2EEDF" w:rsidR="00A035E0" w:rsidRPr="00A816EB" w:rsidRDefault="00CB0B08" w:rsidP="00A410B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37D99A10" w14:textId="16829D2F"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135986C2"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F536B9" w:rsidRPr="00C341BB">
          <w:rPr>
            <w:rStyle w:val="Hyperlink"/>
            <w:rFonts w:eastAsia="Calibri" w:cstheme="minorHAnsi"/>
            <w:b/>
            <w:bCs/>
            <w:sz w:val="18"/>
            <w:szCs w:val="18"/>
            <w:lang w:val="en-CA"/>
          </w:rPr>
          <w:t>iraq@unwomen.org</w:t>
        </w:r>
      </w:hyperlink>
      <w:r w:rsidR="00F536B9" w:rsidRPr="00C341BB">
        <w:rPr>
          <w:rFonts w:eastAsia="Calibri" w:cstheme="minorHAnsi"/>
          <w:b/>
          <w:bCs/>
          <w:sz w:val="18"/>
          <w:szCs w:val="18"/>
          <w:lang w:val="en-CA"/>
        </w:rPr>
        <w:t xml:space="preserve"> </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965"/>
        <w:gridCol w:w="1440"/>
      </w:tblGrid>
      <w:tr w:rsidR="0052371C" w:rsidRPr="0056586D" w14:paraId="3EE1D0EF" w14:textId="77777777" w:rsidTr="00FE2D7F">
        <w:trPr>
          <w:trHeight w:val="315"/>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FE2D7F">
        <w:trPr>
          <w:trHeight w:val="360"/>
        </w:trPr>
        <w:tc>
          <w:tcPr>
            <w:tcW w:w="4590" w:type="dxa"/>
            <w:tcBorders>
              <w:top w:val="single" w:sz="4" w:space="0" w:color="auto"/>
              <w:left w:val="single" w:sz="4" w:space="0" w:color="auto"/>
              <w:bottom w:val="single" w:sz="4" w:space="0" w:color="auto"/>
              <w:right w:val="single" w:sz="4" w:space="0" w:color="auto"/>
            </w:tcBorders>
          </w:tcPr>
          <w:p w14:paraId="78192EF9" w14:textId="1BE5B36F" w:rsidR="0023784F" w:rsidRPr="00A1718E" w:rsidRDefault="00F44734" w:rsidP="0023784F">
            <w:pPr>
              <w:tabs>
                <w:tab w:val="right" w:pos="2880"/>
                <w:tab w:val="left" w:pos="3690"/>
                <w:tab w:val="left" w:pos="5040"/>
              </w:tabs>
              <w:ind w:right="144"/>
              <w:outlineLvl w:val="0"/>
              <w:rPr>
                <w:rFonts w:asciiTheme="minorHAnsi" w:eastAsia="Times New Roman" w:hAnsiTheme="minorHAnsi" w:cstheme="minorHAnsi"/>
                <w:bCs/>
                <w:sz w:val="18"/>
                <w:szCs w:val="18"/>
              </w:rPr>
            </w:pPr>
            <w:r w:rsidRPr="00F44734">
              <w:rPr>
                <w:rFonts w:asciiTheme="minorHAnsi" w:eastAsia="Times New Roman" w:hAnsiTheme="minorHAnsi" w:cstheme="minorHAnsi"/>
                <w:bCs/>
                <w:sz w:val="18"/>
                <w:szCs w:val="18"/>
              </w:rPr>
              <w:t>“Civil society contribute to implementation of the second Iraqi National Action plan (INAP II) through governorate localized plans</w:t>
            </w:r>
            <w:r w:rsidR="00E2173C">
              <w:rPr>
                <w:rFonts w:asciiTheme="minorHAnsi" w:eastAsia="Times New Roman" w:hAnsiTheme="minorHAnsi" w:cstheme="minorHAnsi"/>
                <w:bCs/>
                <w:sz w:val="18"/>
                <w:szCs w:val="18"/>
              </w:rPr>
              <w:t xml:space="preserve"> </w:t>
            </w:r>
            <w:r w:rsidR="00E2173C" w:rsidRPr="00E2173C">
              <w:rPr>
                <w:rFonts w:asciiTheme="minorHAnsi" w:eastAsia="Times New Roman" w:hAnsiTheme="minorHAnsi" w:cstheme="minorHAnsi"/>
                <w:bCs/>
                <w:sz w:val="18"/>
                <w:szCs w:val="18"/>
              </w:rPr>
              <w:t>in Governorates of Ninewa and Thi Qar</w:t>
            </w:r>
            <w:r w:rsidRPr="00F44734">
              <w:rPr>
                <w:rFonts w:asciiTheme="minorHAnsi" w:eastAsia="Times New Roman" w:hAnsiTheme="minorHAnsi" w:cstheme="minorHAnsi"/>
                <w:bCs/>
                <w:sz w:val="18"/>
                <w:szCs w:val="18"/>
              </w:rPr>
              <w:t>”</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792BF19A" w14:textId="5DD06761"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Date:</w:t>
            </w:r>
            <w:r w:rsidR="00FE2D7F" w:rsidRPr="00FE2D7F">
              <w:rPr>
                <w:rFonts w:asciiTheme="minorHAnsi" w:eastAsia="Times New Roman" w:hAnsiTheme="minorHAnsi" w:cstheme="minorHAnsi"/>
                <w:b/>
                <w:sz w:val="18"/>
                <w:szCs w:val="18"/>
              </w:rPr>
              <w:t xml:space="preserve"> </w:t>
            </w:r>
            <w:r w:rsidR="007F6F8F" w:rsidRPr="006A47EC">
              <w:rPr>
                <w:rFonts w:asciiTheme="minorHAnsi" w:eastAsia="Times New Roman" w:hAnsiTheme="minorHAnsi" w:cstheme="minorHAnsi"/>
                <w:bCs/>
                <w:sz w:val="18"/>
                <w:szCs w:val="18"/>
              </w:rPr>
              <w:t xml:space="preserve">Tuesday </w:t>
            </w:r>
            <w:r w:rsidR="007F6F8F">
              <w:rPr>
                <w:rFonts w:asciiTheme="minorHAnsi" w:eastAsia="Times New Roman" w:hAnsiTheme="minorHAnsi" w:cstheme="minorHAnsi"/>
                <w:bCs/>
                <w:sz w:val="18"/>
                <w:szCs w:val="18"/>
              </w:rPr>
              <w:t>11</w:t>
            </w:r>
            <w:r w:rsidR="007F6F8F" w:rsidRPr="006A47EC">
              <w:rPr>
                <w:rFonts w:asciiTheme="minorHAnsi" w:eastAsia="Times New Roman" w:hAnsiTheme="minorHAnsi" w:cstheme="minorHAnsi"/>
                <w:bCs/>
                <w:sz w:val="18"/>
                <w:szCs w:val="18"/>
                <w:vertAlign w:val="superscript"/>
              </w:rPr>
              <w:t>th</w:t>
            </w:r>
            <w:r w:rsidR="007F6F8F" w:rsidRPr="006A47EC">
              <w:rPr>
                <w:rFonts w:asciiTheme="minorHAnsi" w:eastAsia="Times New Roman" w:hAnsiTheme="minorHAnsi" w:cstheme="minorHAnsi"/>
                <w:bCs/>
                <w:sz w:val="18"/>
                <w:szCs w:val="18"/>
              </w:rPr>
              <w:t xml:space="preserve"> </w:t>
            </w:r>
            <w:r w:rsidR="007F6F8F">
              <w:rPr>
                <w:rFonts w:asciiTheme="minorHAnsi" w:eastAsia="Times New Roman" w:hAnsiTheme="minorHAnsi" w:cstheme="minorHAnsi"/>
                <w:bCs/>
                <w:sz w:val="18"/>
                <w:szCs w:val="18"/>
              </w:rPr>
              <w:t xml:space="preserve">April </w:t>
            </w:r>
            <w:r w:rsidR="007F6F8F" w:rsidRPr="006A47EC">
              <w:rPr>
                <w:rFonts w:asciiTheme="minorHAnsi" w:eastAsia="Times New Roman" w:hAnsiTheme="minorHAnsi" w:cstheme="minorHAnsi"/>
                <w:bCs/>
                <w:sz w:val="18"/>
                <w:szCs w:val="18"/>
              </w:rPr>
              <w:t>2023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E0978F" w14:textId="3CE55CFF"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Time:</w:t>
            </w:r>
            <w:r w:rsidR="006A47EC">
              <w:rPr>
                <w:rFonts w:asciiTheme="minorHAnsi" w:eastAsia="Times New Roman" w:hAnsiTheme="minorHAnsi" w:cstheme="minorHAnsi"/>
                <w:b/>
                <w:sz w:val="18"/>
                <w:szCs w:val="18"/>
              </w:rPr>
              <w:t xml:space="preserve"> </w:t>
            </w:r>
            <w:r w:rsidR="006A47EC" w:rsidRPr="006A47EC">
              <w:rPr>
                <w:rFonts w:asciiTheme="minorHAnsi" w:eastAsia="Times New Roman" w:hAnsiTheme="minorHAnsi" w:cstheme="minorHAnsi"/>
                <w:bCs/>
                <w:sz w:val="18"/>
                <w:szCs w:val="18"/>
                <w:lang w:val="en-US"/>
              </w:rPr>
              <w:t>5pm AST</w:t>
            </w:r>
          </w:p>
        </w:tc>
      </w:tr>
      <w:tr w:rsidR="0052371C" w:rsidRPr="0056586D" w14:paraId="682EC9B1" w14:textId="77777777" w:rsidTr="00FE2D7F">
        <w:trPr>
          <w:trHeight w:val="332"/>
        </w:trPr>
        <w:tc>
          <w:tcPr>
            <w:tcW w:w="4590" w:type="dxa"/>
            <w:tcBorders>
              <w:top w:val="single" w:sz="4" w:space="0" w:color="auto"/>
              <w:left w:val="single" w:sz="4" w:space="0" w:color="auto"/>
              <w:bottom w:val="single" w:sz="4" w:space="0" w:color="auto"/>
              <w:right w:val="single" w:sz="4" w:space="0" w:color="auto"/>
            </w:tcBorders>
          </w:tcPr>
          <w:p w14:paraId="40540F93" w14:textId="19BA8D24"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FE2D7F">
              <w:rPr>
                <w:rFonts w:asciiTheme="minorHAnsi" w:eastAsia="Times New Roman" w:hAnsiTheme="minorHAnsi" w:cstheme="minorHAnsi"/>
                <w:b/>
                <w:sz w:val="18"/>
                <w:szCs w:val="18"/>
              </w:rPr>
              <w:t xml:space="preserve"> </w:t>
            </w:r>
            <w:r w:rsidR="00FE2D7F" w:rsidRPr="006A47EC">
              <w:rPr>
                <w:rFonts w:asciiTheme="minorHAnsi" w:eastAsia="Times New Roman" w:hAnsiTheme="minorHAnsi" w:cstheme="minorHAnsi"/>
                <w:bCs/>
                <w:sz w:val="18"/>
                <w:szCs w:val="18"/>
              </w:rPr>
              <w:t>Musab Othman</w:t>
            </w:r>
          </w:p>
        </w:tc>
        <w:tc>
          <w:tcPr>
            <w:tcW w:w="4405" w:type="dxa"/>
            <w:gridSpan w:val="2"/>
            <w:tcBorders>
              <w:top w:val="single" w:sz="4" w:space="0" w:color="auto"/>
              <w:left w:val="single" w:sz="4" w:space="0" w:color="auto"/>
              <w:bottom w:val="single" w:sz="4" w:space="0" w:color="auto"/>
              <w:right w:val="single" w:sz="4" w:space="0" w:color="auto"/>
            </w:tcBorders>
            <w:shd w:val="clear" w:color="auto" w:fill="auto"/>
          </w:tcPr>
          <w:p w14:paraId="73E66147" w14:textId="440C4055"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w:t>
            </w:r>
            <w:r w:rsidR="00697C93" w:rsidRPr="00FE2D7F">
              <w:rPr>
                <w:rFonts w:asciiTheme="minorHAnsi" w:eastAsia="Times New Roman" w:hAnsiTheme="minorHAnsi" w:cstheme="minorHAnsi"/>
                <w:b/>
                <w:sz w:val="18"/>
                <w:szCs w:val="18"/>
              </w:rPr>
              <w:t>Via</w:t>
            </w:r>
            <w:r w:rsidRPr="00FE2D7F">
              <w:rPr>
                <w:rFonts w:asciiTheme="minorHAnsi" w:eastAsia="Times New Roman" w:hAnsiTheme="minorHAnsi" w:cstheme="minorHAnsi"/>
                <w:b/>
                <w:sz w:val="18"/>
                <w:szCs w:val="18"/>
              </w:rPr>
              <w:t xml:space="preserve"> e-mail)</w:t>
            </w:r>
            <w:r w:rsidR="00FE2D7F">
              <w:rPr>
                <w:rFonts w:asciiTheme="minorHAnsi" w:eastAsia="Times New Roman" w:hAnsiTheme="minorHAnsi" w:cstheme="minorHAnsi"/>
                <w:b/>
                <w:sz w:val="18"/>
                <w:szCs w:val="18"/>
              </w:rPr>
              <w:t xml:space="preserve"> </w:t>
            </w:r>
            <w:hyperlink r:id="rId13" w:history="1">
              <w:r w:rsidR="00FE2D7F" w:rsidRPr="00744FDC">
                <w:rPr>
                  <w:rStyle w:val="Hyperlink"/>
                  <w:rFonts w:eastAsia="Times New Roman" w:cstheme="minorHAnsi"/>
                  <w:b/>
                  <w:sz w:val="18"/>
                  <w:szCs w:val="18"/>
                </w:rPr>
                <w:t>iraq@unwomen.org</w:t>
              </w:r>
            </w:hyperlink>
            <w:r w:rsidR="00FE2D7F">
              <w:rPr>
                <w:rFonts w:asciiTheme="minorHAnsi" w:eastAsia="Times New Roman" w:hAnsiTheme="minorHAnsi" w:cstheme="minorHAnsi"/>
                <w:b/>
                <w:sz w:val="18"/>
                <w:szCs w:val="18"/>
              </w:rPr>
              <w:t xml:space="preserve"> </w:t>
            </w:r>
          </w:p>
        </w:tc>
      </w:tr>
      <w:tr w:rsidR="0052371C" w:rsidRPr="0056586D" w14:paraId="017BC11E" w14:textId="77777777" w:rsidTr="00FE2D7F">
        <w:trPr>
          <w:trHeight w:val="324"/>
        </w:trPr>
        <w:tc>
          <w:tcPr>
            <w:tcW w:w="4590" w:type="dxa"/>
            <w:tcBorders>
              <w:top w:val="single" w:sz="4" w:space="0" w:color="auto"/>
              <w:left w:val="single" w:sz="4" w:space="0" w:color="auto"/>
              <w:bottom w:val="single" w:sz="4" w:space="0" w:color="auto"/>
              <w:right w:val="single" w:sz="4" w:space="0" w:color="auto"/>
            </w:tcBorders>
          </w:tcPr>
          <w:p w14:paraId="051AF421" w14:textId="0B5BE4E5"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FE2D7F">
              <w:rPr>
                <w:rFonts w:asciiTheme="minorHAnsi" w:eastAsia="Times New Roman" w:hAnsiTheme="minorHAnsi" w:cstheme="minorHAnsi"/>
                <w:b/>
                <w:sz w:val="18"/>
                <w:szCs w:val="18"/>
              </w:rPr>
              <w:t xml:space="preserve"> </w:t>
            </w:r>
            <w:hyperlink r:id="rId14" w:history="1">
              <w:r w:rsidR="00FE2D7F" w:rsidRPr="00744FDC">
                <w:rPr>
                  <w:rStyle w:val="Hyperlink"/>
                  <w:rFonts w:eastAsia="Times New Roman" w:cstheme="minorHAnsi"/>
                  <w:b/>
                  <w:sz w:val="18"/>
                  <w:szCs w:val="18"/>
                </w:rPr>
                <w:t>musab.othman@unwomen.org</w:t>
              </w:r>
            </w:hyperlink>
            <w:r w:rsidR="00FE2D7F">
              <w:rPr>
                <w:rFonts w:asciiTheme="minorHAnsi" w:eastAsia="Times New Roman" w:hAnsiTheme="minorHAnsi" w:cstheme="minorHAnsi"/>
                <w:b/>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143D2C" w14:textId="7B278A19" w:rsidR="0052371C" w:rsidRPr="00FE2D7F"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UN Women</w:t>
            </w:r>
            <w:r w:rsidR="0052371C" w:rsidRPr="00FE2D7F">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FE2D7F">
        <w:tc>
          <w:tcPr>
            <w:tcW w:w="4590" w:type="dxa"/>
            <w:tcBorders>
              <w:top w:val="single" w:sz="4" w:space="0" w:color="auto"/>
              <w:left w:val="single" w:sz="4" w:space="0" w:color="auto"/>
              <w:bottom w:val="single" w:sz="4" w:space="0" w:color="auto"/>
              <w:right w:val="single" w:sz="4" w:space="0" w:color="auto"/>
            </w:tcBorders>
          </w:tcPr>
          <w:p w14:paraId="03AC4064" w14:textId="24C08C03"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6A47EC">
              <w:rPr>
                <w:rFonts w:asciiTheme="minorHAnsi" w:eastAsia="Times New Roman" w:hAnsiTheme="minorHAnsi" w:cstheme="minorHAnsi"/>
                <w:b/>
                <w:sz w:val="18"/>
                <w:szCs w:val="18"/>
              </w:rPr>
              <w:t xml:space="preserve"> </w:t>
            </w:r>
            <w:r w:rsidR="006A47EC" w:rsidRPr="006A47EC">
              <w:rPr>
                <w:rFonts w:asciiTheme="minorHAnsi" w:eastAsia="Times New Roman" w:hAnsiTheme="minorHAnsi" w:cstheme="minorHAnsi"/>
                <w:bCs/>
                <w:sz w:val="18"/>
                <w:szCs w:val="18"/>
              </w:rPr>
              <w:t>+9647810728034</w:t>
            </w:r>
            <w:r w:rsidR="006A47EC">
              <w:rPr>
                <w:rFonts w:asciiTheme="minorHAnsi" w:eastAsia="Times New Roman" w:hAnsiTheme="minorHAnsi" w:cstheme="minorHAnsi"/>
                <w:b/>
                <w:sz w:val="18"/>
                <w:szCs w:val="18"/>
              </w:rPr>
              <w:t xml:space="preserve">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022F016B" w14:textId="47B63FE3"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Date:</w:t>
            </w:r>
            <w:r w:rsidR="006A47EC" w:rsidRPr="00066E8D">
              <w:rPr>
                <w:rFonts w:asciiTheme="minorHAnsi" w:eastAsia="Times New Roman" w:hAnsiTheme="minorHAnsi" w:cstheme="minorHAnsi"/>
                <w:bCs/>
                <w:sz w:val="18"/>
                <w:szCs w:val="18"/>
              </w:rPr>
              <w:t xml:space="preserve"> </w:t>
            </w:r>
            <w:r w:rsidR="00066E8D" w:rsidRPr="00066E8D">
              <w:rPr>
                <w:rFonts w:asciiTheme="minorHAnsi" w:eastAsia="Times New Roman" w:hAnsiTheme="minorHAnsi" w:cstheme="minorHAnsi"/>
                <w:bCs/>
                <w:sz w:val="18"/>
                <w:szCs w:val="18"/>
              </w:rPr>
              <w:t>Thursday</w:t>
            </w:r>
            <w:r w:rsidR="00066E8D">
              <w:rPr>
                <w:rFonts w:asciiTheme="minorHAnsi" w:eastAsia="Times New Roman" w:hAnsiTheme="minorHAnsi" w:cstheme="minorHAnsi"/>
                <w:bCs/>
                <w:sz w:val="18"/>
                <w:szCs w:val="18"/>
              </w:rPr>
              <w:t xml:space="preserve"> 1</w:t>
            </w:r>
            <w:r w:rsidR="00F6235B">
              <w:rPr>
                <w:rFonts w:asciiTheme="minorHAnsi" w:eastAsia="Times New Roman" w:hAnsiTheme="minorHAnsi" w:cstheme="minorHAnsi"/>
                <w:bCs/>
                <w:sz w:val="18"/>
                <w:szCs w:val="18"/>
              </w:rPr>
              <w:t>3</w:t>
            </w:r>
            <w:r w:rsidR="007F6F8F" w:rsidRPr="008E0BC8">
              <w:rPr>
                <w:rFonts w:asciiTheme="minorHAnsi" w:eastAsia="Times New Roman" w:hAnsiTheme="minorHAnsi" w:cstheme="minorHAnsi"/>
                <w:bCs/>
                <w:sz w:val="18"/>
                <w:szCs w:val="18"/>
                <w:vertAlign w:val="superscript"/>
              </w:rPr>
              <w:t>th</w:t>
            </w:r>
            <w:r w:rsidR="007F6F8F">
              <w:rPr>
                <w:rFonts w:asciiTheme="minorHAnsi" w:eastAsia="Times New Roman" w:hAnsiTheme="minorHAnsi" w:cstheme="minorHAnsi"/>
                <w:bCs/>
                <w:sz w:val="18"/>
                <w:szCs w:val="18"/>
              </w:rPr>
              <w:t xml:space="preserve"> </w:t>
            </w:r>
            <w:r w:rsidR="007F6F8F" w:rsidRPr="006A47EC">
              <w:rPr>
                <w:rFonts w:asciiTheme="minorHAnsi" w:eastAsia="Times New Roman" w:hAnsiTheme="minorHAnsi" w:cstheme="minorHAnsi"/>
                <w:bCs/>
                <w:sz w:val="18"/>
                <w:szCs w:val="18"/>
              </w:rPr>
              <w:t>April 2023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56109D" w14:textId="3C74D070"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Time:</w:t>
            </w:r>
            <w:r w:rsidR="006A47EC">
              <w:rPr>
                <w:rFonts w:asciiTheme="minorHAnsi" w:eastAsia="Times New Roman" w:hAnsiTheme="minorHAnsi" w:cstheme="minorHAnsi"/>
                <w:b/>
                <w:sz w:val="18"/>
                <w:szCs w:val="18"/>
              </w:rPr>
              <w:t xml:space="preserve"> </w:t>
            </w:r>
            <w:r w:rsidR="006A47EC" w:rsidRPr="006A47EC">
              <w:rPr>
                <w:rFonts w:asciiTheme="minorHAnsi" w:eastAsia="Times New Roman" w:hAnsiTheme="minorHAnsi" w:cstheme="minorHAnsi"/>
                <w:bCs/>
                <w:sz w:val="18"/>
                <w:szCs w:val="18"/>
                <w:lang w:val="en-US"/>
              </w:rPr>
              <w:t>5pm AST</w:t>
            </w:r>
          </w:p>
        </w:tc>
      </w:tr>
      <w:tr w:rsidR="0052371C" w:rsidRPr="0056586D" w14:paraId="48C0CD39" w14:textId="77777777" w:rsidTr="00FE2D7F">
        <w:trPr>
          <w:trHeight w:val="279"/>
        </w:trPr>
        <w:tc>
          <w:tcPr>
            <w:tcW w:w="4590" w:type="dxa"/>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473B74" w14:textId="77777777"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Proposal due:</w:t>
            </w:r>
          </w:p>
        </w:tc>
      </w:tr>
      <w:tr w:rsidR="0052371C" w:rsidRPr="0056586D" w14:paraId="446B5A3F" w14:textId="77777777" w:rsidTr="00FE2D7F">
        <w:tc>
          <w:tcPr>
            <w:tcW w:w="4590" w:type="dxa"/>
            <w:tcBorders>
              <w:top w:val="single" w:sz="4" w:space="0" w:color="auto"/>
              <w:left w:val="single" w:sz="4" w:space="0" w:color="auto"/>
              <w:bottom w:val="single" w:sz="4" w:space="0" w:color="auto"/>
              <w:right w:val="single" w:sz="4" w:space="0" w:color="auto"/>
            </w:tcBorders>
          </w:tcPr>
          <w:p w14:paraId="278DD5C1" w14:textId="30885686"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6A47EC">
              <w:rPr>
                <w:rFonts w:asciiTheme="minorHAnsi" w:eastAsia="Times New Roman" w:hAnsiTheme="minorHAnsi" w:cstheme="minorHAnsi"/>
                <w:b/>
                <w:sz w:val="18"/>
                <w:szCs w:val="18"/>
              </w:rPr>
              <w:t xml:space="preserve"> </w:t>
            </w:r>
            <w:r w:rsidR="008D5953">
              <w:rPr>
                <w:rFonts w:asciiTheme="minorHAnsi" w:eastAsia="Times New Roman" w:hAnsiTheme="minorHAnsi" w:cstheme="minorHAnsi"/>
                <w:bCs/>
                <w:sz w:val="18"/>
                <w:szCs w:val="18"/>
              </w:rPr>
              <w:t>Monday</w:t>
            </w:r>
            <w:r w:rsidR="007F6F8F" w:rsidRPr="006A47EC">
              <w:rPr>
                <w:rFonts w:asciiTheme="minorHAnsi" w:eastAsia="Times New Roman" w:hAnsiTheme="minorHAnsi" w:cstheme="minorHAnsi"/>
                <w:bCs/>
                <w:sz w:val="18"/>
                <w:szCs w:val="18"/>
              </w:rPr>
              <w:t xml:space="preserve"> </w:t>
            </w:r>
            <w:r w:rsidR="009C7FE6">
              <w:rPr>
                <w:rFonts w:asciiTheme="minorHAnsi" w:eastAsia="Times New Roman" w:hAnsiTheme="minorHAnsi" w:cstheme="minorHAnsi"/>
                <w:bCs/>
                <w:sz w:val="18"/>
                <w:szCs w:val="18"/>
              </w:rPr>
              <w:t>3</w:t>
            </w:r>
            <w:r w:rsidR="009C7FE6" w:rsidRPr="009C7FE6">
              <w:rPr>
                <w:rFonts w:asciiTheme="minorHAnsi" w:eastAsia="Times New Roman" w:hAnsiTheme="minorHAnsi" w:cstheme="minorHAnsi"/>
                <w:bCs/>
                <w:sz w:val="18"/>
                <w:szCs w:val="18"/>
                <w:vertAlign w:val="superscript"/>
              </w:rPr>
              <w:t>rd</w:t>
            </w:r>
            <w:r w:rsidR="009C7FE6">
              <w:rPr>
                <w:rFonts w:asciiTheme="minorHAnsi" w:eastAsia="Times New Roman" w:hAnsiTheme="minorHAnsi" w:cstheme="minorHAnsi"/>
                <w:bCs/>
                <w:sz w:val="18"/>
                <w:szCs w:val="18"/>
              </w:rPr>
              <w:t xml:space="preserve"> </w:t>
            </w:r>
            <w:r w:rsidR="007F6F8F">
              <w:rPr>
                <w:rFonts w:asciiTheme="minorHAnsi" w:eastAsia="Times New Roman" w:hAnsiTheme="minorHAnsi" w:cstheme="minorHAnsi"/>
                <w:bCs/>
                <w:sz w:val="18"/>
                <w:szCs w:val="18"/>
              </w:rPr>
              <w:t xml:space="preserve">April </w:t>
            </w:r>
            <w:r w:rsidR="007F6F8F" w:rsidRPr="006A47EC">
              <w:rPr>
                <w:rFonts w:asciiTheme="minorHAnsi" w:eastAsia="Times New Roman" w:hAnsiTheme="minorHAnsi" w:cstheme="minorHAnsi"/>
                <w:bCs/>
                <w:sz w:val="18"/>
                <w:szCs w:val="18"/>
              </w:rPr>
              <w:t>2023</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3162464" w14:textId="32DE4015" w:rsidR="006A47EC" w:rsidRPr="006A47EC" w:rsidRDefault="0052371C" w:rsidP="006A47EC">
            <w:pPr>
              <w:jc w:val="both"/>
              <w:rPr>
                <w:rFonts w:eastAsia="Times New Roman" w:cstheme="minorHAnsi"/>
                <w:b/>
                <w:sz w:val="18"/>
                <w:szCs w:val="18"/>
              </w:rPr>
            </w:pPr>
            <w:r w:rsidRPr="00FE2D7F">
              <w:rPr>
                <w:rFonts w:asciiTheme="minorHAnsi" w:eastAsia="Times New Roman" w:hAnsiTheme="minorHAnsi" w:cstheme="minorHAnsi"/>
                <w:b/>
                <w:sz w:val="18"/>
                <w:szCs w:val="18"/>
              </w:rPr>
              <w:t>Date:</w:t>
            </w:r>
            <w:r w:rsidR="006A47EC">
              <w:rPr>
                <w:rFonts w:asciiTheme="minorHAnsi" w:eastAsia="Times New Roman" w:hAnsiTheme="minorHAnsi" w:cstheme="minorHAnsi"/>
                <w:b/>
                <w:sz w:val="18"/>
                <w:szCs w:val="18"/>
              </w:rPr>
              <w:t xml:space="preserve"> </w:t>
            </w:r>
            <w:r w:rsidR="007F6F8F" w:rsidRPr="005008AB">
              <w:rPr>
                <w:rFonts w:eastAsia="Times New Roman" w:cstheme="minorHAnsi"/>
                <w:bCs/>
                <w:sz w:val="18"/>
                <w:szCs w:val="18"/>
              </w:rPr>
              <w:t xml:space="preserve">Thursday </w:t>
            </w:r>
            <w:r w:rsidR="007F6F8F">
              <w:rPr>
                <w:rFonts w:eastAsia="Times New Roman" w:cstheme="minorHAnsi"/>
                <w:bCs/>
                <w:sz w:val="18"/>
                <w:szCs w:val="18"/>
              </w:rPr>
              <w:t>4</w:t>
            </w:r>
            <w:r w:rsidR="007F6F8F" w:rsidRPr="005008AB">
              <w:rPr>
                <w:rFonts w:eastAsia="Times New Roman" w:cstheme="minorHAnsi"/>
                <w:bCs/>
                <w:sz w:val="18"/>
                <w:szCs w:val="18"/>
                <w:vertAlign w:val="superscript"/>
              </w:rPr>
              <w:t>th</w:t>
            </w:r>
            <w:r w:rsidR="007F6F8F">
              <w:rPr>
                <w:rFonts w:eastAsia="Times New Roman" w:cstheme="minorHAnsi"/>
                <w:bCs/>
                <w:sz w:val="18"/>
                <w:szCs w:val="18"/>
              </w:rPr>
              <w:t xml:space="preserve"> May </w:t>
            </w:r>
            <w:r w:rsidR="007F6F8F" w:rsidRPr="005008AB">
              <w:rPr>
                <w:rFonts w:eastAsia="Times New Roman" w:cstheme="minorHAnsi"/>
                <w:bCs/>
                <w:sz w:val="18"/>
                <w:szCs w:val="18"/>
              </w:rPr>
              <w:t>2023</w:t>
            </w:r>
          </w:p>
          <w:p w14:paraId="074E22FC" w14:textId="537EDA82"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A0D72A" w14:textId="6A610300"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Time:</w:t>
            </w:r>
            <w:r w:rsidR="006A47EC" w:rsidRPr="006A47EC">
              <w:rPr>
                <w:bCs/>
              </w:rPr>
              <w:t xml:space="preserve"> </w:t>
            </w:r>
            <w:r w:rsidR="006A47EC" w:rsidRPr="006A47EC">
              <w:rPr>
                <w:rFonts w:asciiTheme="minorHAnsi" w:eastAsia="Times New Roman" w:hAnsiTheme="minorHAnsi" w:cstheme="minorHAnsi"/>
                <w:bCs/>
                <w:sz w:val="18"/>
                <w:szCs w:val="18"/>
              </w:rPr>
              <w:t>5pm AST</w:t>
            </w:r>
          </w:p>
        </w:tc>
      </w:tr>
      <w:tr w:rsidR="001C3780" w:rsidRPr="0056586D" w14:paraId="75FD5ADA" w14:textId="77777777" w:rsidTr="00873055">
        <w:tc>
          <w:tcPr>
            <w:tcW w:w="4590" w:type="dxa"/>
            <w:vMerge w:val="restart"/>
            <w:tcBorders>
              <w:top w:val="single" w:sz="4" w:space="0" w:color="auto"/>
              <w:left w:val="single" w:sz="4" w:space="0" w:color="auto"/>
              <w:right w:val="single" w:sz="4" w:space="0" w:color="auto"/>
            </w:tcBorders>
          </w:tcPr>
          <w:p w14:paraId="6572039E" w14:textId="77777777"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D546A" w:rsidRPr="0056586D" w14:paraId="7162E49E" w14:textId="77777777" w:rsidTr="00FE2D7F">
        <w:trPr>
          <w:trHeight w:val="80"/>
        </w:trPr>
        <w:tc>
          <w:tcPr>
            <w:tcW w:w="4590" w:type="dxa"/>
            <w:vMerge/>
            <w:tcBorders>
              <w:left w:val="single" w:sz="4" w:space="0" w:color="auto"/>
              <w:right w:val="single" w:sz="4" w:space="0" w:color="auto"/>
            </w:tcBorders>
            <w:shd w:val="clear" w:color="auto" w:fill="auto"/>
          </w:tcPr>
          <w:p w14:paraId="13934DE4" w14:textId="695F2B45" w:rsidR="00BD546A" w:rsidRPr="0056586D" w:rsidRDefault="00BD546A" w:rsidP="00BD546A">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1FDE80" w14:textId="47BF6DC7" w:rsidR="00BD546A" w:rsidRPr="0056586D" w:rsidRDefault="00BD546A" w:rsidP="00BD546A">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3C1A93C2" w:rsidR="00BD546A" w:rsidRPr="006A47EC" w:rsidRDefault="007F6F8F" w:rsidP="00BD546A">
            <w:pPr>
              <w:tabs>
                <w:tab w:val="right" w:pos="2880"/>
                <w:tab w:val="left" w:pos="3690"/>
                <w:tab w:val="left" w:pos="5040"/>
              </w:tabs>
              <w:ind w:right="144"/>
              <w:outlineLvl w:val="0"/>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Sunday 14</w:t>
            </w:r>
            <w:r w:rsidRPr="00E05753">
              <w:rPr>
                <w:rFonts w:asciiTheme="minorHAnsi" w:eastAsia="Times New Roman" w:hAnsiTheme="minorHAnsi" w:cstheme="minorHAnsi"/>
                <w:bCs/>
                <w:sz w:val="18"/>
                <w:szCs w:val="18"/>
                <w:vertAlign w:val="superscript"/>
              </w:rPr>
              <w:t>th</w:t>
            </w:r>
            <w:r>
              <w:rPr>
                <w:rFonts w:asciiTheme="minorHAnsi" w:eastAsia="Times New Roman" w:hAnsiTheme="minorHAnsi" w:cstheme="minorHAnsi"/>
                <w:bCs/>
                <w:sz w:val="18"/>
                <w:szCs w:val="18"/>
              </w:rPr>
              <w:t xml:space="preserve"> May</w:t>
            </w:r>
            <w:r w:rsidRPr="006A47EC">
              <w:rPr>
                <w:rFonts w:asciiTheme="minorHAnsi" w:eastAsia="Times New Roman" w:hAnsiTheme="minorHAnsi" w:cstheme="minorHAnsi"/>
                <w:bCs/>
                <w:sz w:val="18"/>
                <w:szCs w:val="18"/>
              </w:rPr>
              <w:t xml:space="preserve"> 2023</w:t>
            </w:r>
          </w:p>
        </w:tc>
      </w:tr>
      <w:tr w:rsidR="00BD546A" w:rsidRPr="0056586D" w14:paraId="3D7CB28A" w14:textId="77777777" w:rsidTr="00FE2D7F">
        <w:trPr>
          <w:trHeight w:val="449"/>
        </w:trPr>
        <w:tc>
          <w:tcPr>
            <w:tcW w:w="4590" w:type="dxa"/>
            <w:vMerge/>
            <w:tcBorders>
              <w:left w:val="single" w:sz="4" w:space="0" w:color="auto"/>
              <w:bottom w:val="nil"/>
              <w:right w:val="single" w:sz="4" w:space="0" w:color="auto"/>
            </w:tcBorders>
            <w:shd w:val="clear" w:color="auto" w:fill="FFFFFF" w:themeFill="background1"/>
          </w:tcPr>
          <w:p w14:paraId="4D137F3C" w14:textId="77777777" w:rsidR="00BD546A" w:rsidRPr="0056586D" w:rsidRDefault="00BD546A" w:rsidP="00BD546A">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nil"/>
              <w:right w:val="single" w:sz="4" w:space="0" w:color="auto"/>
            </w:tcBorders>
            <w:shd w:val="clear" w:color="auto" w:fill="D9E2F3" w:themeFill="accent1" w:themeFillTint="33"/>
          </w:tcPr>
          <w:p w14:paraId="0004F1F3" w14:textId="2D6301CF" w:rsidR="00BD546A" w:rsidRPr="0056586D" w:rsidRDefault="00BD546A" w:rsidP="00BD546A">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440" w:type="dxa"/>
            <w:tcBorders>
              <w:top w:val="single" w:sz="4" w:space="0" w:color="auto"/>
              <w:left w:val="single" w:sz="4" w:space="0" w:color="auto"/>
              <w:bottom w:val="nil"/>
              <w:right w:val="single" w:sz="4" w:space="0" w:color="auto"/>
            </w:tcBorders>
            <w:shd w:val="clear" w:color="auto" w:fill="FFFFFF" w:themeFill="background1"/>
          </w:tcPr>
          <w:p w14:paraId="58C29FE3" w14:textId="2494D4FF" w:rsidR="00BD546A" w:rsidRPr="006A47EC" w:rsidRDefault="007F6F8F" w:rsidP="00BD546A">
            <w:pPr>
              <w:tabs>
                <w:tab w:val="right" w:pos="2880"/>
                <w:tab w:val="left" w:pos="3690"/>
                <w:tab w:val="left" w:pos="5040"/>
              </w:tabs>
              <w:ind w:right="144"/>
              <w:outlineLvl w:val="0"/>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Sunday 21</w:t>
            </w:r>
            <w:r w:rsidRPr="00E05753">
              <w:rPr>
                <w:rFonts w:asciiTheme="minorHAnsi" w:eastAsia="Times New Roman" w:hAnsiTheme="minorHAnsi" w:cstheme="minorHAnsi"/>
                <w:bCs/>
                <w:sz w:val="18"/>
                <w:szCs w:val="18"/>
                <w:vertAlign w:val="superscript"/>
              </w:rPr>
              <w:t>st</w:t>
            </w:r>
            <w:r>
              <w:rPr>
                <w:rFonts w:asciiTheme="minorHAnsi" w:eastAsia="Times New Roman" w:hAnsiTheme="minorHAnsi" w:cstheme="minorHAnsi"/>
                <w:bCs/>
                <w:sz w:val="18"/>
                <w:szCs w:val="18"/>
              </w:rPr>
              <w:t xml:space="preserve"> May </w:t>
            </w:r>
            <w:r w:rsidRPr="006A47EC">
              <w:rPr>
                <w:rFonts w:asciiTheme="minorHAnsi" w:eastAsia="Times New Roman" w:hAnsiTheme="minorHAnsi" w:cstheme="minorHAnsi"/>
                <w:bCs/>
                <w:sz w:val="18"/>
                <w:szCs w:val="18"/>
              </w:rPr>
              <w:t>2023</w:t>
            </w:r>
          </w:p>
        </w:tc>
      </w:tr>
    </w:tbl>
    <w:p w14:paraId="49D0BAFB" w14:textId="18A70703" w:rsidR="0052371C"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lastRenderedPageBreak/>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2726C0">
        <w:trPr>
          <w:trHeight w:val="989"/>
        </w:trPr>
        <w:tc>
          <w:tcPr>
            <w:tcW w:w="9629" w:type="dxa"/>
          </w:tcPr>
          <w:p w14:paraId="481B1FB5" w14:textId="78A9D24D"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Introduction</w:t>
            </w:r>
            <w:r w:rsidR="00701D63" w:rsidRPr="0056586D">
              <w:rPr>
                <w:rFonts w:asciiTheme="minorHAnsi" w:eastAsia="Times New Roman" w:hAnsiTheme="minorHAnsi" w:cstheme="minorHAnsi"/>
                <w:color w:val="000000"/>
                <w:spacing w:val="-3"/>
                <w:sz w:val="18"/>
                <w:szCs w:val="18"/>
                <w:lang w:val="en-GB" w:eastAsia="en-GB"/>
              </w:rPr>
              <w:t xml:space="preserve"> </w:t>
            </w:r>
          </w:p>
          <w:p w14:paraId="3F12DDFA" w14:textId="77777777" w:rsidR="00C609FE" w:rsidRDefault="00C609FE" w:rsidP="00C609FE">
            <w:pPr>
              <w:tabs>
                <w:tab w:val="center" w:pos="4320"/>
                <w:tab w:val="right" w:pos="8640"/>
              </w:tabs>
              <w:ind w:left="330"/>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UNWomen,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UN Women Iraq focuses on four main strategic goals including women political participation, humanitarian action, economic empowerment and Women, Peace and Security (WPS).</w:t>
            </w:r>
          </w:p>
          <w:p w14:paraId="51DAA2A6" w14:textId="77777777" w:rsidR="00C609FE" w:rsidRPr="00FF3B41" w:rsidRDefault="00C609FE" w:rsidP="00C609FE">
            <w:pPr>
              <w:tabs>
                <w:tab w:val="center" w:pos="4320"/>
                <w:tab w:val="right" w:pos="8640"/>
              </w:tabs>
              <w:ind w:left="330"/>
              <w:rPr>
                <w:rFonts w:eastAsia="Times New Roman" w:cstheme="minorHAnsi"/>
                <w:color w:val="000000"/>
                <w:spacing w:val="-3"/>
                <w:sz w:val="18"/>
                <w:szCs w:val="18"/>
                <w:lang w:val="en-GB" w:eastAsia="en-GB"/>
              </w:rPr>
            </w:pPr>
          </w:p>
          <w:p w14:paraId="4B9EAA8C" w14:textId="77777777" w:rsidR="00C609FE" w:rsidRDefault="00C609FE" w:rsidP="00C609FE">
            <w:pPr>
              <w:tabs>
                <w:tab w:val="center" w:pos="4320"/>
                <w:tab w:val="right" w:pos="8640"/>
              </w:tabs>
              <w:ind w:left="330"/>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At the Women, Peace and Security front, in 2014, Iraq was the first country in the MENA region to develop a National Action Plan (NAP) on UNSCR 1325. However, the first INAP on 1325 faced a set of challenges, such as the political, economic and insecurity conditions prevailing in Iraq and the absence of specific budget allocation, along with a clear M&amp;E framework and coordination mechanisms in place. Taking these challenges and gaps into consideration, UN Women supported the development of the 2</w:t>
            </w:r>
            <w:r w:rsidRPr="00AE02C1">
              <w:rPr>
                <w:rFonts w:eastAsia="Times New Roman" w:cstheme="minorHAnsi"/>
                <w:color w:val="000000"/>
                <w:spacing w:val="-3"/>
                <w:sz w:val="18"/>
                <w:szCs w:val="18"/>
                <w:vertAlign w:val="superscript"/>
                <w:lang w:val="en-GB" w:eastAsia="en-GB"/>
              </w:rPr>
              <w:t>nd</w:t>
            </w:r>
            <w:r>
              <w:rPr>
                <w:rFonts w:eastAsia="Times New Roman" w:cstheme="minorHAnsi"/>
                <w:color w:val="000000"/>
                <w:spacing w:val="-3"/>
                <w:sz w:val="18"/>
                <w:szCs w:val="18"/>
                <w:lang w:val="en-GB" w:eastAsia="en-GB"/>
              </w:rPr>
              <w:t xml:space="preserve"> </w:t>
            </w:r>
            <w:r w:rsidRPr="00FF3B41">
              <w:rPr>
                <w:rFonts w:eastAsia="Times New Roman" w:cstheme="minorHAnsi"/>
                <w:color w:val="000000"/>
                <w:spacing w:val="-3"/>
                <w:sz w:val="18"/>
                <w:szCs w:val="18"/>
                <w:lang w:val="en-GB" w:eastAsia="en-GB"/>
              </w:rPr>
              <w:t xml:space="preserve">Iraqi National Action Plan (INAP II) for the implementation of UNSCR 1325. </w:t>
            </w:r>
            <w:r w:rsidRPr="0071069D">
              <w:rPr>
                <w:rFonts w:eastAsia="Times New Roman" w:cstheme="minorHAnsi"/>
                <w:color w:val="000000"/>
                <w:spacing w:val="-3"/>
                <w:sz w:val="18"/>
                <w:szCs w:val="18"/>
                <w:lang w:val="en-GB" w:eastAsia="en-GB"/>
              </w:rPr>
              <w:t>The INAP</w:t>
            </w:r>
            <w:r>
              <w:rPr>
                <w:rFonts w:eastAsia="Times New Roman" w:cstheme="minorHAnsi"/>
                <w:color w:val="000000"/>
                <w:spacing w:val="-3"/>
                <w:sz w:val="18"/>
                <w:szCs w:val="18"/>
                <w:lang w:val="en-GB" w:eastAsia="en-GB"/>
              </w:rPr>
              <w:t>II</w:t>
            </w:r>
            <w:r w:rsidRPr="0071069D">
              <w:rPr>
                <w:rFonts w:eastAsia="Times New Roman" w:cstheme="minorHAnsi"/>
                <w:color w:val="000000"/>
                <w:spacing w:val="-3"/>
                <w:sz w:val="18"/>
                <w:szCs w:val="18"/>
                <w:lang w:val="en-GB" w:eastAsia="en-GB"/>
              </w:rPr>
              <w:t xml:space="preserve"> was developed in a highly participatory manner which included consultations with more than 60 women-led organizations across the country, COMSEC, representatives from both the Kurdistan Region of Iraq and the Federal Government, and Sectoral Committees operating across 33 Ministries and governmental institutions. UN Women has been leading the support </w:t>
            </w:r>
            <w:r>
              <w:rPr>
                <w:rFonts w:eastAsia="Times New Roman" w:cstheme="minorHAnsi"/>
                <w:color w:val="000000"/>
                <w:spacing w:val="-3"/>
                <w:sz w:val="18"/>
                <w:szCs w:val="18"/>
                <w:lang w:val="en-GB" w:eastAsia="en-GB"/>
              </w:rPr>
              <w:t>for</w:t>
            </w:r>
            <w:r w:rsidRPr="0071069D">
              <w:rPr>
                <w:rFonts w:eastAsia="Times New Roman" w:cstheme="minorHAnsi"/>
                <w:color w:val="000000"/>
                <w:spacing w:val="-3"/>
                <w:sz w:val="18"/>
                <w:szCs w:val="18"/>
                <w:lang w:val="en-GB" w:eastAsia="en-GB"/>
              </w:rPr>
              <w:t xml:space="preserve"> the development of UNSCR 1325 national action plans in Iraq since 2014, along with sister UN Agencies and the international community.</w:t>
            </w:r>
            <w:r>
              <w:rPr>
                <w:rFonts w:eastAsia="Times New Roman" w:cstheme="minorHAnsi"/>
                <w:color w:val="000000"/>
                <w:spacing w:val="-3"/>
                <w:sz w:val="18"/>
                <w:szCs w:val="18"/>
                <w:lang w:val="en-GB" w:eastAsia="en-GB"/>
              </w:rPr>
              <w:t xml:space="preserve"> </w:t>
            </w:r>
            <w:r w:rsidRPr="00FF3B41">
              <w:rPr>
                <w:rFonts w:eastAsia="Times New Roman" w:cstheme="minorHAnsi"/>
                <w:color w:val="000000"/>
                <w:spacing w:val="-3"/>
                <w:sz w:val="18"/>
                <w:szCs w:val="18"/>
                <w:lang w:val="en-GB" w:eastAsia="en-GB"/>
              </w:rPr>
              <w:t>The INAP II</w:t>
            </w:r>
            <w:r>
              <w:rPr>
                <w:rFonts w:eastAsia="Times New Roman" w:cstheme="minorHAnsi"/>
                <w:color w:val="000000"/>
                <w:spacing w:val="-3"/>
                <w:sz w:val="18"/>
                <w:szCs w:val="18"/>
                <w:lang w:val="en-GB" w:eastAsia="en-GB"/>
              </w:rPr>
              <w:t xml:space="preserve"> (</w:t>
            </w:r>
            <w:r w:rsidRPr="00FF3B41">
              <w:rPr>
                <w:rFonts w:eastAsia="Times New Roman" w:cstheme="minorHAnsi"/>
                <w:color w:val="000000"/>
                <w:spacing w:val="-3"/>
                <w:sz w:val="18"/>
                <w:szCs w:val="18"/>
                <w:lang w:val="en-GB" w:eastAsia="en-GB"/>
              </w:rPr>
              <w:t>2021-2024</w:t>
            </w:r>
            <w:r>
              <w:rPr>
                <w:rFonts w:eastAsia="Times New Roman" w:cstheme="minorHAnsi"/>
                <w:color w:val="000000"/>
                <w:spacing w:val="-3"/>
                <w:sz w:val="18"/>
                <w:szCs w:val="18"/>
                <w:lang w:val="en-GB" w:eastAsia="en-GB"/>
              </w:rPr>
              <w:t>)</w:t>
            </w:r>
            <w:r w:rsidRPr="00FF3B41">
              <w:rPr>
                <w:rFonts w:eastAsia="Times New Roman" w:cstheme="minorHAnsi"/>
                <w:color w:val="000000"/>
                <w:spacing w:val="-3"/>
                <w:sz w:val="18"/>
                <w:szCs w:val="18"/>
                <w:lang w:val="en-GB" w:eastAsia="en-GB"/>
              </w:rPr>
              <w:t xml:space="preserve"> is structured across three strategic pillars: Participation, Protection and Prevention, and integrates key lessons learned from INAP I, building on the challenges and opportunities identified and outlining the mechanisms necessary for implementation.</w:t>
            </w:r>
          </w:p>
          <w:p w14:paraId="21019A72" w14:textId="77777777" w:rsidR="00C609FE" w:rsidRPr="00FF3B41" w:rsidRDefault="00C609FE" w:rsidP="00C609FE">
            <w:pPr>
              <w:tabs>
                <w:tab w:val="center" w:pos="4320"/>
                <w:tab w:val="right" w:pos="8640"/>
              </w:tabs>
              <w:ind w:left="330"/>
              <w:rPr>
                <w:rFonts w:eastAsia="Times New Roman" w:cstheme="minorHAnsi"/>
                <w:color w:val="000000"/>
                <w:spacing w:val="-3"/>
                <w:sz w:val="18"/>
                <w:szCs w:val="18"/>
                <w:lang w:val="en-GB" w:eastAsia="en-GB"/>
              </w:rPr>
            </w:pPr>
          </w:p>
          <w:p w14:paraId="558EDC3B" w14:textId="77777777" w:rsidR="00C609FE" w:rsidRDefault="00C609FE" w:rsidP="00C609FE">
            <w:pPr>
              <w:tabs>
                <w:tab w:val="center" w:pos="4320"/>
                <w:tab w:val="right" w:pos="8640"/>
              </w:tabs>
              <w:ind w:left="330"/>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 xml:space="preserve">UNWomen seeks to continue providing technical support in the implementation of INAP II (2021-2024) in Iraq to ensure that the needs and priorities of women and girls affected by conflict are met and addressed. </w:t>
            </w:r>
            <w:r>
              <w:rPr>
                <w:rFonts w:eastAsia="Times New Roman" w:cstheme="minorHAnsi"/>
                <w:color w:val="000000"/>
                <w:spacing w:val="-3"/>
                <w:sz w:val="18"/>
                <w:szCs w:val="18"/>
                <w:lang w:val="en-GB" w:eastAsia="en-GB"/>
              </w:rPr>
              <w:t>It</w:t>
            </w:r>
            <w:r w:rsidRPr="00FF3B41">
              <w:rPr>
                <w:rFonts w:eastAsia="Times New Roman" w:cstheme="minorHAnsi"/>
                <w:color w:val="000000"/>
                <w:spacing w:val="-3"/>
                <w:sz w:val="18"/>
                <w:szCs w:val="18"/>
                <w:lang w:val="en-GB" w:eastAsia="en-GB"/>
              </w:rPr>
              <w:t xml:space="preserve"> aim</w:t>
            </w:r>
            <w:r>
              <w:rPr>
                <w:rFonts w:eastAsia="Times New Roman" w:cstheme="minorHAnsi"/>
                <w:color w:val="000000"/>
                <w:spacing w:val="-3"/>
                <w:sz w:val="18"/>
                <w:szCs w:val="18"/>
                <w:lang w:val="en-GB" w:eastAsia="en-GB"/>
              </w:rPr>
              <w:t>s</w:t>
            </w:r>
            <w:r w:rsidRPr="00FF3B41">
              <w:rPr>
                <w:rFonts w:eastAsia="Times New Roman" w:cstheme="minorHAnsi"/>
                <w:color w:val="000000"/>
                <w:spacing w:val="-3"/>
                <w:sz w:val="18"/>
                <w:szCs w:val="18"/>
                <w:lang w:val="en-GB" w:eastAsia="en-GB"/>
              </w:rPr>
              <w:t xml:space="preserve"> to support the implementation of INAP II by governmental and non-governmental actors ensuring full collaboration and participation of civil society to enhance women’s protection and participation in conflict prevention and resolution, and post-conflict state building.  </w:t>
            </w:r>
          </w:p>
          <w:p w14:paraId="64A3B4F3" w14:textId="77777777" w:rsidR="00C609FE" w:rsidRPr="00FF3B41" w:rsidRDefault="00C609FE" w:rsidP="00C609FE">
            <w:pPr>
              <w:tabs>
                <w:tab w:val="center" w:pos="4320"/>
                <w:tab w:val="right" w:pos="8640"/>
              </w:tabs>
              <w:ind w:left="330"/>
              <w:rPr>
                <w:rFonts w:eastAsia="Times New Roman" w:cstheme="minorHAnsi"/>
                <w:color w:val="000000"/>
                <w:spacing w:val="-3"/>
                <w:sz w:val="18"/>
                <w:szCs w:val="18"/>
                <w:lang w:val="en-GB" w:eastAsia="en-GB"/>
              </w:rPr>
            </w:pPr>
          </w:p>
          <w:p w14:paraId="7761AF3B" w14:textId="77777777" w:rsidR="00C609FE" w:rsidRDefault="00C609FE" w:rsidP="00C609FE">
            <w:pPr>
              <w:tabs>
                <w:tab w:val="center" w:pos="4320"/>
                <w:tab w:val="right" w:pos="8640"/>
              </w:tabs>
              <w:ind w:left="330"/>
              <w:jc w:val="both"/>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 xml:space="preserve">Within this context, UN Women is currently implementing a project titled </w:t>
            </w:r>
            <w:r>
              <w:rPr>
                <w:rFonts w:eastAsia="Times New Roman" w:cstheme="minorHAnsi"/>
                <w:color w:val="000000"/>
                <w:spacing w:val="-3"/>
                <w:sz w:val="18"/>
                <w:szCs w:val="18"/>
                <w:lang w:val="en-GB" w:eastAsia="en-GB"/>
              </w:rPr>
              <w:t>“</w:t>
            </w:r>
            <w:r w:rsidRPr="00FF3B41">
              <w:rPr>
                <w:rFonts w:eastAsia="Times New Roman" w:cstheme="minorHAnsi"/>
                <w:color w:val="000000"/>
                <w:spacing w:val="-3"/>
                <w:sz w:val="18"/>
                <w:szCs w:val="18"/>
                <w:lang w:val="en-GB" w:eastAsia="en-GB"/>
              </w:rPr>
              <w:t>Advancing the Implementation of the Second Iraq National Plan on UN Security Council Resolution 1325 on Women, Peace and Security</w:t>
            </w:r>
            <w:r>
              <w:rPr>
                <w:rFonts w:eastAsia="Times New Roman" w:cstheme="minorHAnsi"/>
                <w:color w:val="000000"/>
                <w:spacing w:val="-3"/>
                <w:sz w:val="18"/>
                <w:szCs w:val="18"/>
                <w:lang w:val="en-GB" w:eastAsia="en-GB"/>
              </w:rPr>
              <w:t>”</w:t>
            </w:r>
            <w:r w:rsidRPr="00FF3B41">
              <w:rPr>
                <w:rFonts w:eastAsia="Times New Roman" w:cstheme="minorHAnsi"/>
                <w:color w:val="000000"/>
                <w:spacing w:val="-3"/>
                <w:sz w:val="18"/>
                <w:szCs w:val="18"/>
                <w:lang w:val="en-GB" w:eastAsia="en-GB"/>
              </w:rPr>
              <w:t>. The project overall goal is to foster the implementation of Women, Peace and Security commitments through national, local and community level action. Specifically, the project bolster</w:t>
            </w:r>
            <w:r>
              <w:rPr>
                <w:rFonts w:eastAsia="Times New Roman" w:cstheme="minorHAnsi"/>
                <w:color w:val="000000"/>
                <w:spacing w:val="-3"/>
                <w:sz w:val="18"/>
                <w:szCs w:val="18"/>
                <w:lang w:val="en-GB" w:eastAsia="en-GB"/>
              </w:rPr>
              <w:t>s</w:t>
            </w:r>
            <w:r w:rsidRPr="00FF3B41">
              <w:rPr>
                <w:rFonts w:eastAsia="Times New Roman" w:cstheme="minorHAnsi"/>
                <w:color w:val="000000"/>
                <w:spacing w:val="-3"/>
                <w:sz w:val="18"/>
                <w:szCs w:val="18"/>
                <w:lang w:val="en-GB" w:eastAsia="en-GB"/>
              </w:rPr>
              <w:t xml:space="preserve"> the implementation capacity of NAP II (2021-2024) in Iraq to ensure that the needs and priorities of women and girls affected by conflict are met and addressed. The project support</w:t>
            </w:r>
            <w:r>
              <w:rPr>
                <w:rFonts w:eastAsia="Times New Roman" w:cstheme="minorHAnsi"/>
                <w:color w:val="000000"/>
                <w:spacing w:val="-3"/>
                <w:sz w:val="18"/>
                <w:szCs w:val="18"/>
                <w:lang w:val="en-GB" w:eastAsia="en-GB"/>
              </w:rPr>
              <w:t>s</w:t>
            </w:r>
            <w:r w:rsidRPr="00FF3B41">
              <w:rPr>
                <w:rFonts w:eastAsia="Times New Roman" w:cstheme="minorHAnsi"/>
                <w:color w:val="000000"/>
                <w:spacing w:val="-3"/>
                <w:sz w:val="18"/>
                <w:szCs w:val="18"/>
                <w:lang w:val="en-GB" w:eastAsia="en-GB"/>
              </w:rPr>
              <w:t xml:space="preserve"> the implementation of INAP II by governmental and non-governmental actors ensuring full collaboration and participation of civil society to enhance women’s protection and participation in conflict prevention and resolution, and post-conflict state-building.  </w:t>
            </w:r>
          </w:p>
          <w:p w14:paraId="2149BC50" w14:textId="77777777" w:rsidR="00D45B16" w:rsidRPr="0056586D" w:rsidRDefault="00D45B16"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r w:rsidR="00D45B16" w:rsidRPr="0056586D" w14:paraId="4E48E7A9" w14:textId="77777777" w:rsidTr="00A15534">
        <w:tc>
          <w:tcPr>
            <w:tcW w:w="9629" w:type="dxa"/>
          </w:tcPr>
          <w:p w14:paraId="73C4AD7C" w14:textId="03790F74" w:rsidR="00D45B16" w:rsidRPr="00772266"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772266">
              <w:rPr>
                <w:rFonts w:asciiTheme="minorHAnsi" w:eastAsia="Times New Roman" w:hAnsiTheme="minorHAnsi" w:cstheme="minorHAnsi"/>
                <w:b/>
                <w:color w:val="000000"/>
                <w:spacing w:val="-3"/>
                <w:sz w:val="18"/>
                <w:szCs w:val="18"/>
                <w:lang w:val="en-GB" w:eastAsia="en-GB"/>
              </w:rPr>
              <w:t>Description of required services/results</w:t>
            </w:r>
          </w:p>
          <w:p w14:paraId="56527D9A" w14:textId="35A95A15" w:rsidR="00F532FF" w:rsidRPr="00772266" w:rsidRDefault="00F532FF" w:rsidP="00F532FF">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2871B4C0" w14:textId="290CC5A6" w:rsidR="007D5DA5" w:rsidRDefault="00D86678" w:rsidP="00C343C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5016E8">
              <w:rPr>
                <w:rFonts w:asciiTheme="minorHAnsi" w:eastAsia="Times New Roman" w:hAnsiTheme="minorHAnsi" w:cstheme="minorHAnsi"/>
                <w:bCs/>
                <w:color w:val="000000"/>
                <w:spacing w:val="-3"/>
                <w:sz w:val="18"/>
                <w:szCs w:val="18"/>
                <w:lang w:val="en-GB" w:eastAsia="en-GB"/>
              </w:rPr>
              <w:t xml:space="preserve">This proposal aims at </w:t>
            </w:r>
            <w:r w:rsidR="0023784F" w:rsidRPr="005016E8">
              <w:rPr>
                <w:rFonts w:asciiTheme="minorHAnsi" w:eastAsia="Times New Roman" w:hAnsiTheme="minorHAnsi" w:cstheme="minorHAnsi"/>
                <w:bCs/>
                <w:color w:val="000000"/>
                <w:spacing w:val="-3"/>
                <w:sz w:val="18"/>
                <w:szCs w:val="18"/>
                <w:lang w:val="en-GB" w:eastAsia="en-GB"/>
              </w:rPr>
              <w:t>support</w:t>
            </w:r>
            <w:r w:rsidR="005016E8" w:rsidRPr="005016E8">
              <w:rPr>
                <w:rFonts w:asciiTheme="minorHAnsi" w:eastAsia="Times New Roman" w:hAnsiTheme="minorHAnsi" w:cstheme="minorHAnsi"/>
                <w:bCs/>
                <w:color w:val="000000"/>
                <w:spacing w:val="-3"/>
                <w:sz w:val="18"/>
                <w:szCs w:val="18"/>
                <w:lang w:val="en-GB" w:eastAsia="en-GB"/>
              </w:rPr>
              <w:t xml:space="preserve">ing </w:t>
            </w:r>
            <w:r w:rsidR="00C343CF">
              <w:rPr>
                <w:rFonts w:asciiTheme="minorHAnsi" w:eastAsia="Times New Roman" w:hAnsiTheme="minorHAnsi" w:cstheme="minorHAnsi"/>
                <w:bCs/>
                <w:color w:val="000000"/>
                <w:spacing w:val="-3"/>
                <w:sz w:val="18"/>
                <w:szCs w:val="18"/>
                <w:lang w:val="en-GB" w:eastAsia="en-GB"/>
              </w:rPr>
              <w:t xml:space="preserve">implementation of </w:t>
            </w:r>
            <w:r w:rsidR="0076470D">
              <w:rPr>
                <w:rFonts w:asciiTheme="minorHAnsi" w:eastAsia="Times New Roman" w:hAnsiTheme="minorHAnsi" w:cstheme="minorHAnsi"/>
                <w:bCs/>
                <w:color w:val="000000"/>
                <w:spacing w:val="-3"/>
                <w:sz w:val="18"/>
                <w:szCs w:val="18"/>
                <w:lang w:val="en-GB" w:eastAsia="en-GB"/>
              </w:rPr>
              <w:t xml:space="preserve">the </w:t>
            </w:r>
            <w:r w:rsidR="00C343CF">
              <w:rPr>
                <w:rFonts w:asciiTheme="minorHAnsi" w:eastAsia="Times New Roman" w:hAnsiTheme="minorHAnsi" w:cstheme="minorHAnsi"/>
                <w:bCs/>
                <w:color w:val="000000"/>
                <w:spacing w:val="-3"/>
                <w:sz w:val="18"/>
                <w:szCs w:val="18"/>
                <w:lang w:val="en-GB" w:eastAsia="en-GB"/>
              </w:rPr>
              <w:t>INAP</w:t>
            </w:r>
            <w:r w:rsidR="0076470D">
              <w:rPr>
                <w:rFonts w:asciiTheme="minorHAnsi" w:eastAsia="Times New Roman" w:hAnsiTheme="minorHAnsi" w:cstheme="minorHAnsi"/>
                <w:bCs/>
                <w:color w:val="000000"/>
                <w:spacing w:val="-3"/>
                <w:sz w:val="18"/>
                <w:szCs w:val="18"/>
                <w:lang w:val="en-GB" w:eastAsia="en-GB"/>
              </w:rPr>
              <w:t xml:space="preserve">II at governorate level through </w:t>
            </w:r>
            <w:r w:rsidR="00C343CF">
              <w:rPr>
                <w:rFonts w:asciiTheme="minorHAnsi" w:eastAsia="Times New Roman" w:hAnsiTheme="minorHAnsi" w:cstheme="minorHAnsi"/>
                <w:bCs/>
                <w:color w:val="000000"/>
                <w:spacing w:val="-3"/>
                <w:sz w:val="18"/>
                <w:szCs w:val="18"/>
                <w:lang w:val="en-GB" w:eastAsia="en-GB"/>
              </w:rPr>
              <w:t xml:space="preserve">localised plans for the governorates of ThiQar and Ninewa. These plans are pilot interventions which have been </w:t>
            </w:r>
            <w:r w:rsidR="005016E8" w:rsidRPr="005016E8">
              <w:rPr>
                <w:rFonts w:asciiTheme="minorHAnsi" w:eastAsia="Times New Roman" w:hAnsiTheme="minorHAnsi" w:cstheme="minorHAnsi"/>
                <w:bCs/>
                <w:color w:val="000000"/>
                <w:spacing w:val="-3"/>
                <w:sz w:val="18"/>
                <w:szCs w:val="18"/>
                <w:lang w:val="en-GB" w:eastAsia="en-GB"/>
              </w:rPr>
              <w:t>de</w:t>
            </w:r>
            <w:r w:rsidR="00634B4C">
              <w:rPr>
                <w:rFonts w:asciiTheme="minorHAnsi" w:eastAsia="Times New Roman" w:hAnsiTheme="minorHAnsi" w:cstheme="minorHAnsi"/>
                <w:bCs/>
                <w:color w:val="000000"/>
                <w:spacing w:val="-3"/>
                <w:sz w:val="18"/>
                <w:szCs w:val="18"/>
                <w:lang w:val="en-GB" w:eastAsia="en-GB"/>
              </w:rPr>
              <w:t xml:space="preserve">veloped by the </w:t>
            </w:r>
            <w:r w:rsidR="00C341BB">
              <w:rPr>
                <w:rFonts w:asciiTheme="minorHAnsi" w:eastAsia="Times New Roman" w:hAnsiTheme="minorHAnsi" w:cstheme="minorHAnsi"/>
                <w:bCs/>
                <w:color w:val="000000"/>
                <w:spacing w:val="-3"/>
                <w:sz w:val="18"/>
                <w:szCs w:val="18"/>
                <w:lang w:val="en-GB" w:eastAsia="en-GB"/>
              </w:rPr>
              <w:t>W</w:t>
            </w:r>
            <w:r w:rsidR="00634B4C">
              <w:rPr>
                <w:rFonts w:asciiTheme="minorHAnsi" w:eastAsia="Times New Roman" w:hAnsiTheme="minorHAnsi" w:cstheme="minorHAnsi"/>
                <w:bCs/>
                <w:color w:val="000000"/>
                <w:spacing w:val="-3"/>
                <w:sz w:val="18"/>
                <w:szCs w:val="18"/>
                <w:lang w:val="en-GB" w:eastAsia="en-GB"/>
              </w:rPr>
              <w:t xml:space="preserve">omen </w:t>
            </w:r>
            <w:r w:rsidR="00C341BB">
              <w:rPr>
                <w:rFonts w:asciiTheme="minorHAnsi" w:eastAsia="Times New Roman" w:hAnsiTheme="minorHAnsi" w:cstheme="minorHAnsi"/>
                <w:bCs/>
                <w:color w:val="000000"/>
                <w:spacing w:val="-3"/>
                <w:sz w:val="18"/>
                <w:szCs w:val="18"/>
                <w:lang w:val="en-GB" w:eastAsia="en-GB"/>
              </w:rPr>
              <w:t>E</w:t>
            </w:r>
            <w:r w:rsidR="00634B4C">
              <w:rPr>
                <w:rFonts w:asciiTheme="minorHAnsi" w:eastAsia="Times New Roman" w:hAnsiTheme="minorHAnsi" w:cstheme="minorHAnsi"/>
                <w:bCs/>
                <w:color w:val="000000"/>
                <w:spacing w:val="-3"/>
                <w:sz w:val="18"/>
                <w:szCs w:val="18"/>
                <w:lang w:val="en-GB" w:eastAsia="en-GB"/>
              </w:rPr>
              <w:t xml:space="preserve">mpowerment </w:t>
            </w:r>
            <w:r w:rsidR="00C341BB">
              <w:rPr>
                <w:rFonts w:asciiTheme="minorHAnsi" w:eastAsia="Times New Roman" w:hAnsiTheme="minorHAnsi" w:cstheme="minorHAnsi"/>
                <w:bCs/>
                <w:color w:val="000000"/>
                <w:spacing w:val="-3"/>
                <w:sz w:val="18"/>
                <w:szCs w:val="18"/>
                <w:lang w:val="en-GB" w:eastAsia="en-GB"/>
              </w:rPr>
              <w:t>D</w:t>
            </w:r>
            <w:r w:rsidR="00634B4C">
              <w:rPr>
                <w:rFonts w:asciiTheme="minorHAnsi" w:eastAsia="Times New Roman" w:hAnsiTheme="minorHAnsi" w:cstheme="minorHAnsi"/>
                <w:bCs/>
                <w:color w:val="000000"/>
                <w:spacing w:val="-3"/>
                <w:sz w:val="18"/>
                <w:szCs w:val="18"/>
                <w:lang w:val="en-GB" w:eastAsia="en-GB"/>
              </w:rPr>
              <w:t>irectorates at the governorate c</w:t>
            </w:r>
            <w:r w:rsidR="00634B4C" w:rsidRPr="00634B4C">
              <w:rPr>
                <w:rFonts w:asciiTheme="minorHAnsi" w:eastAsia="Times New Roman" w:hAnsiTheme="minorHAnsi" w:cstheme="minorHAnsi"/>
                <w:bCs/>
                <w:color w:val="000000"/>
                <w:spacing w:val="-3"/>
                <w:sz w:val="18"/>
                <w:szCs w:val="18"/>
                <w:lang w:val="en-GB" w:eastAsia="en-GB"/>
              </w:rPr>
              <w:t>ouncil</w:t>
            </w:r>
            <w:r w:rsidR="00634B4C">
              <w:rPr>
                <w:rFonts w:asciiTheme="minorHAnsi" w:eastAsia="Times New Roman" w:hAnsiTheme="minorHAnsi" w:cstheme="minorHAnsi"/>
                <w:bCs/>
                <w:color w:val="000000"/>
                <w:spacing w:val="-3"/>
                <w:sz w:val="18"/>
                <w:szCs w:val="18"/>
                <w:lang w:val="en-GB" w:eastAsia="en-GB"/>
              </w:rPr>
              <w:t xml:space="preserve"> in close coordination with UNWomen and </w:t>
            </w:r>
            <w:r w:rsidR="00634B4C" w:rsidRPr="005016E8">
              <w:rPr>
                <w:rFonts w:asciiTheme="minorHAnsi" w:eastAsia="Times New Roman" w:hAnsiTheme="minorHAnsi" w:cstheme="minorHAnsi"/>
                <w:bCs/>
                <w:color w:val="000000"/>
                <w:spacing w:val="-3"/>
                <w:sz w:val="18"/>
                <w:szCs w:val="18"/>
                <w:lang w:val="en-GB" w:eastAsia="en-GB"/>
              </w:rPr>
              <w:t>in collaboration with civil society actors</w:t>
            </w:r>
            <w:r w:rsidR="00634B4C">
              <w:rPr>
                <w:rFonts w:asciiTheme="minorHAnsi" w:eastAsia="Times New Roman" w:hAnsiTheme="minorHAnsi" w:cstheme="minorHAnsi"/>
                <w:bCs/>
                <w:color w:val="000000"/>
                <w:spacing w:val="-3"/>
                <w:sz w:val="18"/>
                <w:szCs w:val="18"/>
                <w:lang w:val="en-GB" w:eastAsia="en-GB"/>
              </w:rPr>
              <w:t>. They have been</w:t>
            </w:r>
            <w:r w:rsidR="005016E8" w:rsidRPr="005016E8">
              <w:rPr>
                <w:rFonts w:asciiTheme="minorHAnsi" w:eastAsia="Times New Roman" w:hAnsiTheme="minorHAnsi" w:cstheme="minorHAnsi"/>
                <w:bCs/>
                <w:color w:val="000000"/>
                <w:spacing w:val="-3"/>
                <w:sz w:val="18"/>
                <w:szCs w:val="18"/>
                <w:lang w:val="en-GB" w:eastAsia="en-GB"/>
              </w:rPr>
              <w:t xml:space="preserve"> endorsed in collaboration with national gender machineries and relevant governmental and civil society actors</w:t>
            </w:r>
            <w:r w:rsidR="00C343CF">
              <w:rPr>
                <w:rFonts w:asciiTheme="minorHAnsi" w:eastAsia="Times New Roman" w:hAnsiTheme="minorHAnsi" w:cstheme="minorHAnsi"/>
                <w:bCs/>
                <w:color w:val="000000"/>
                <w:spacing w:val="-3"/>
                <w:sz w:val="18"/>
                <w:szCs w:val="18"/>
                <w:lang w:val="en-GB" w:eastAsia="en-GB"/>
              </w:rPr>
              <w:t>. The</w:t>
            </w:r>
            <w:r w:rsidR="00C341BB">
              <w:rPr>
                <w:rFonts w:asciiTheme="minorHAnsi" w:eastAsia="Times New Roman" w:hAnsiTheme="minorHAnsi" w:cstheme="minorHAnsi"/>
                <w:bCs/>
                <w:color w:val="000000"/>
                <w:spacing w:val="-3"/>
                <w:sz w:val="18"/>
                <w:szCs w:val="18"/>
                <w:lang w:val="en-GB" w:eastAsia="en-GB"/>
              </w:rPr>
              <w:t>y</w:t>
            </w:r>
            <w:r w:rsidR="00C343CF">
              <w:rPr>
                <w:rFonts w:asciiTheme="minorHAnsi" w:eastAsia="Times New Roman" w:hAnsiTheme="minorHAnsi" w:cstheme="minorHAnsi"/>
                <w:bCs/>
                <w:color w:val="000000"/>
                <w:spacing w:val="-3"/>
                <w:sz w:val="18"/>
                <w:szCs w:val="18"/>
                <w:lang w:val="en-GB" w:eastAsia="en-GB"/>
              </w:rPr>
              <w:t xml:space="preserve"> serve to </w:t>
            </w:r>
            <w:r w:rsidR="005016E8" w:rsidRPr="005016E8">
              <w:rPr>
                <w:rFonts w:asciiTheme="minorHAnsi" w:eastAsia="Times New Roman" w:hAnsiTheme="minorHAnsi" w:cstheme="minorHAnsi"/>
                <w:bCs/>
                <w:color w:val="000000"/>
                <w:spacing w:val="-3"/>
                <w:sz w:val="18"/>
                <w:szCs w:val="18"/>
                <w:lang w:val="en-GB" w:eastAsia="en-GB"/>
              </w:rPr>
              <w:t xml:space="preserve">ensure </w:t>
            </w:r>
            <w:r w:rsidR="00C343CF">
              <w:rPr>
                <w:rFonts w:asciiTheme="minorHAnsi" w:eastAsia="Times New Roman" w:hAnsiTheme="minorHAnsi" w:cstheme="minorHAnsi"/>
                <w:bCs/>
                <w:color w:val="000000"/>
                <w:spacing w:val="-3"/>
                <w:sz w:val="18"/>
                <w:szCs w:val="18"/>
                <w:lang w:val="en-GB" w:eastAsia="en-GB"/>
              </w:rPr>
              <w:t xml:space="preserve">the </w:t>
            </w:r>
            <w:r w:rsidR="005016E8" w:rsidRPr="005016E8">
              <w:rPr>
                <w:rFonts w:asciiTheme="minorHAnsi" w:eastAsia="Times New Roman" w:hAnsiTheme="minorHAnsi" w:cstheme="minorHAnsi"/>
                <w:bCs/>
                <w:color w:val="000000"/>
                <w:spacing w:val="-3"/>
                <w:sz w:val="18"/>
                <w:szCs w:val="18"/>
                <w:lang w:val="en-GB" w:eastAsia="en-GB"/>
              </w:rPr>
              <w:t xml:space="preserve">effective implementation </w:t>
            </w:r>
            <w:r w:rsidR="005016E8">
              <w:rPr>
                <w:rFonts w:asciiTheme="minorHAnsi" w:eastAsia="Times New Roman" w:hAnsiTheme="minorHAnsi" w:cstheme="minorHAnsi"/>
                <w:bCs/>
                <w:color w:val="000000"/>
                <w:spacing w:val="-3"/>
                <w:sz w:val="18"/>
                <w:szCs w:val="18"/>
                <w:lang w:val="en-GB" w:eastAsia="en-GB"/>
              </w:rPr>
              <w:t>and monitoring of</w:t>
            </w:r>
            <w:r w:rsidR="005016E8" w:rsidRPr="005016E8">
              <w:rPr>
                <w:rFonts w:asciiTheme="minorHAnsi" w:eastAsia="Times New Roman" w:hAnsiTheme="minorHAnsi" w:cstheme="minorHAnsi"/>
                <w:bCs/>
                <w:color w:val="000000"/>
                <w:spacing w:val="-3"/>
                <w:sz w:val="18"/>
                <w:szCs w:val="18"/>
                <w:lang w:val="en-GB" w:eastAsia="en-GB"/>
              </w:rPr>
              <w:t xml:space="preserve"> </w:t>
            </w:r>
            <w:r w:rsidR="00316F7A">
              <w:rPr>
                <w:rFonts w:asciiTheme="minorHAnsi" w:eastAsia="Times New Roman" w:hAnsiTheme="minorHAnsi" w:cstheme="minorHAnsi"/>
                <w:bCs/>
                <w:color w:val="000000"/>
                <w:spacing w:val="-3"/>
                <w:sz w:val="18"/>
                <w:szCs w:val="18"/>
                <w:lang w:val="en-GB" w:eastAsia="en-GB"/>
              </w:rPr>
              <w:t>the second Iraqi National Action plan (</w:t>
            </w:r>
            <w:r w:rsidR="005016E8" w:rsidRPr="005016E8">
              <w:rPr>
                <w:rFonts w:asciiTheme="minorHAnsi" w:eastAsia="Times New Roman" w:hAnsiTheme="minorHAnsi" w:cstheme="minorHAnsi"/>
                <w:bCs/>
                <w:color w:val="000000"/>
                <w:spacing w:val="-3"/>
                <w:sz w:val="18"/>
                <w:szCs w:val="18"/>
                <w:lang w:val="en-GB" w:eastAsia="en-GB"/>
              </w:rPr>
              <w:t>INAP II</w:t>
            </w:r>
            <w:r w:rsidR="00316F7A">
              <w:rPr>
                <w:rFonts w:asciiTheme="minorHAnsi" w:eastAsia="Times New Roman" w:hAnsiTheme="minorHAnsi" w:cstheme="minorHAnsi"/>
                <w:bCs/>
                <w:color w:val="000000"/>
                <w:spacing w:val="-3"/>
                <w:sz w:val="18"/>
                <w:szCs w:val="18"/>
                <w:lang w:val="en-GB" w:eastAsia="en-GB"/>
              </w:rPr>
              <w:t>)</w:t>
            </w:r>
            <w:r w:rsidR="005016E8" w:rsidRPr="005016E8">
              <w:rPr>
                <w:rFonts w:asciiTheme="minorHAnsi" w:eastAsia="Times New Roman" w:hAnsiTheme="minorHAnsi" w:cstheme="minorHAnsi"/>
                <w:bCs/>
                <w:color w:val="000000"/>
                <w:spacing w:val="-3"/>
                <w:sz w:val="18"/>
                <w:szCs w:val="18"/>
                <w:lang w:val="en-GB" w:eastAsia="en-GB"/>
              </w:rPr>
              <w:t xml:space="preserve"> </w:t>
            </w:r>
            <w:r w:rsidR="00C343CF">
              <w:rPr>
                <w:rFonts w:asciiTheme="minorHAnsi" w:eastAsia="Times New Roman" w:hAnsiTheme="minorHAnsi" w:cstheme="minorHAnsi"/>
                <w:bCs/>
                <w:color w:val="000000"/>
                <w:spacing w:val="-3"/>
                <w:sz w:val="18"/>
                <w:szCs w:val="18"/>
                <w:lang w:val="en-GB" w:eastAsia="en-GB"/>
              </w:rPr>
              <w:t>at</w:t>
            </w:r>
            <w:r w:rsidR="005016E8" w:rsidRPr="005016E8">
              <w:rPr>
                <w:rFonts w:asciiTheme="minorHAnsi" w:eastAsia="Times New Roman" w:hAnsiTheme="minorHAnsi" w:cstheme="minorHAnsi"/>
                <w:bCs/>
                <w:color w:val="000000"/>
                <w:spacing w:val="-3"/>
                <w:sz w:val="18"/>
                <w:szCs w:val="18"/>
                <w:lang w:val="en-GB" w:eastAsia="en-GB"/>
              </w:rPr>
              <w:t xml:space="preserve"> governorate</w:t>
            </w:r>
            <w:r w:rsidR="00C343CF">
              <w:rPr>
                <w:rFonts w:asciiTheme="minorHAnsi" w:eastAsia="Times New Roman" w:hAnsiTheme="minorHAnsi" w:cstheme="minorHAnsi"/>
                <w:bCs/>
                <w:color w:val="000000"/>
                <w:spacing w:val="-3"/>
                <w:sz w:val="18"/>
                <w:szCs w:val="18"/>
                <w:lang w:val="en-GB" w:eastAsia="en-GB"/>
              </w:rPr>
              <w:t xml:space="preserve"> level</w:t>
            </w:r>
            <w:r w:rsidR="005016E8" w:rsidRPr="005016E8">
              <w:rPr>
                <w:rFonts w:asciiTheme="minorHAnsi" w:eastAsia="Times New Roman" w:hAnsiTheme="minorHAnsi" w:cstheme="minorHAnsi"/>
                <w:bCs/>
                <w:color w:val="000000"/>
                <w:spacing w:val="-3"/>
                <w:sz w:val="18"/>
                <w:szCs w:val="18"/>
                <w:lang w:val="en-GB" w:eastAsia="en-GB"/>
              </w:rPr>
              <w:t xml:space="preserve">. </w:t>
            </w:r>
            <w:r w:rsidR="00C343CF">
              <w:rPr>
                <w:rFonts w:asciiTheme="minorHAnsi" w:eastAsia="Times New Roman" w:hAnsiTheme="minorHAnsi" w:cstheme="minorHAnsi"/>
                <w:bCs/>
                <w:color w:val="000000"/>
                <w:spacing w:val="-3"/>
                <w:sz w:val="18"/>
                <w:szCs w:val="18"/>
                <w:lang w:val="en-GB" w:eastAsia="en-GB"/>
              </w:rPr>
              <w:t xml:space="preserve"> </w:t>
            </w:r>
          </w:p>
          <w:p w14:paraId="59C107E8" w14:textId="77777777" w:rsidR="007D5DA5" w:rsidRDefault="007D5DA5" w:rsidP="005016E8">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0D995AA3" w14:textId="265103B7" w:rsidR="005016E8" w:rsidRDefault="005016E8" w:rsidP="00C343C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5016E8">
              <w:rPr>
                <w:rFonts w:asciiTheme="minorHAnsi" w:eastAsia="Times New Roman" w:hAnsiTheme="minorHAnsi" w:cstheme="minorHAnsi"/>
                <w:bCs/>
                <w:color w:val="000000"/>
                <w:spacing w:val="-3"/>
                <w:sz w:val="18"/>
                <w:szCs w:val="18"/>
                <w:lang w:val="en-GB" w:eastAsia="en-GB"/>
              </w:rPr>
              <w:t xml:space="preserve">The localised plans </w:t>
            </w:r>
            <w:r w:rsidR="000C71D9">
              <w:rPr>
                <w:rFonts w:asciiTheme="minorHAnsi" w:eastAsia="Times New Roman" w:hAnsiTheme="minorHAnsi" w:cstheme="minorHAnsi"/>
                <w:bCs/>
                <w:color w:val="000000"/>
                <w:spacing w:val="-3"/>
                <w:sz w:val="18"/>
                <w:szCs w:val="18"/>
                <w:lang w:val="en-GB" w:eastAsia="en-GB"/>
              </w:rPr>
              <w:t xml:space="preserve">are </w:t>
            </w:r>
            <w:r w:rsidR="00C343CF">
              <w:rPr>
                <w:rFonts w:asciiTheme="minorHAnsi" w:eastAsia="Times New Roman" w:hAnsiTheme="minorHAnsi" w:cstheme="minorHAnsi"/>
                <w:bCs/>
                <w:color w:val="000000"/>
                <w:spacing w:val="-3"/>
                <w:sz w:val="18"/>
                <w:szCs w:val="18"/>
                <w:lang w:val="en-GB" w:eastAsia="en-GB"/>
              </w:rPr>
              <w:t>comprehensive</w:t>
            </w:r>
            <w:r w:rsidR="000C71D9">
              <w:rPr>
                <w:rFonts w:asciiTheme="minorHAnsi" w:eastAsia="Times New Roman" w:hAnsiTheme="minorHAnsi" w:cstheme="minorHAnsi"/>
                <w:bCs/>
                <w:color w:val="000000"/>
                <w:spacing w:val="-3"/>
                <w:sz w:val="18"/>
                <w:szCs w:val="18"/>
                <w:lang w:val="en-GB" w:eastAsia="en-GB"/>
              </w:rPr>
              <w:t xml:space="preserve"> and </w:t>
            </w:r>
            <w:r w:rsidR="00C343CF" w:rsidRPr="005016E8">
              <w:rPr>
                <w:rFonts w:asciiTheme="minorHAnsi" w:eastAsia="Times New Roman" w:hAnsiTheme="minorHAnsi" w:cstheme="minorHAnsi"/>
                <w:bCs/>
                <w:color w:val="000000"/>
                <w:spacing w:val="-3"/>
                <w:sz w:val="18"/>
                <w:szCs w:val="18"/>
                <w:lang w:val="en-GB" w:eastAsia="en-GB"/>
              </w:rPr>
              <w:t>consist</w:t>
            </w:r>
            <w:r w:rsidR="000C71D9">
              <w:rPr>
                <w:rFonts w:asciiTheme="minorHAnsi" w:eastAsia="Times New Roman" w:hAnsiTheme="minorHAnsi" w:cstheme="minorHAnsi"/>
                <w:bCs/>
                <w:color w:val="000000"/>
                <w:spacing w:val="-3"/>
                <w:sz w:val="18"/>
                <w:szCs w:val="18"/>
                <w:lang w:val="en-GB" w:eastAsia="en-GB"/>
              </w:rPr>
              <w:t xml:space="preserve"> of a logframe highlighting</w:t>
            </w:r>
            <w:r w:rsidRPr="005016E8">
              <w:rPr>
                <w:rFonts w:asciiTheme="minorHAnsi" w:eastAsia="Times New Roman" w:hAnsiTheme="minorHAnsi" w:cstheme="minorHAnsi"/>
                <w:bCs/>
                <w:color w:val="000000"/>
                <w:spacing w:val="-3"/>
                <w:sz w:val="18"/>
                <w:szCs w:val="18"/>
                <w:lang w:val="en-GB" w:eastAsia="en-GB"/>
              </w:rPr>
              <w:t xml:space="preserve"> baseline data</w:t>
            </w:r>
            <w:r w:rsidR="009C3365">
              <w:rPr>
                <w:rFonts w:asciiTheme="minorHAnsi" w:eastAsia="Times New Roman" w:hAnsiTheme="minorHAnsi" w:cstheme="minorHAnsi"/>
                <w:bCs/>
                <w:color w:val="000000"/>
                <w:spacing w:val="-3"/>
                <w:sz w:val="18"/>
                <w:szCs w:val="18"/>
                <w:lang w:val="en-GB" w:eastAsia="en-GB"/>
              </w:rPr>
              <w:t xml:space="preserve">, </w:t>
            </w:r>
            <w:r w:rsidRPr="005016E8">
              <w:rPr>
                <w:rFonts w:asciiTheme="minorHAnsi" w:eastAsia="Times New Roman" w:hAnsiTheme="minorHAnsi" w:cstheme="minorHAnsi"/>
                <w:bCs/>
                <w:color w:val="000000"/>
                <w:spacing w:val="-3"/>
                <w:sz w:val="18"/>
                <w:szCs w:val="18"/>
                <w:lang w:val="en-GB" w:eastAsia="en-GB"/>
              </w:rPr>
              <w:t>activities,</w:t>
            </w:r>
            <w:r w:rsidR="00CD1575">
              <w:rPr>
                <w:rFonts w:asciiTheme="minorHAnsi" w:eastAsia="Times New Roman" w:hAnsiTheme="minorHAnsi" w:cstheme="minorHAnsi"/>
                <w:bCs/>
                <w:color w:val="000000"/>
                <w:spacing w:val="-3"/>
                <w:sz w:val="18"/>
                <w:szCs w:val="18"/>
                <w:lang w:val="en-GB" w:eastAsia="en-GB"/>
              </w:rPr>
              <w:t xml:space="preserve"> </w:t>
            </w:r>
            <w:r w:rsidRPr="005016E8">
              <w:rPr>
                <w:rFonts w:asciiTheme="minorHAnsi" w:eastAsia="Times New Roman" w:hAnsiTheme="minorHAnsi" w:cstheme="minorHAnsi"/>
                <w:bCs/>
                <w:color w:val="000000"/>
                <w:spacing w:val="-3"/>
                <w:sz w:val="18"/>
                <w:szCs w:val="18"/>
                <w:lang w:val="en-GB" w:eastAsia="en-GB"/>
              </w:rPr>
              <w:t>indicators</w:t>
            </w:r>
            <w:r w:rsidR="009C3365">
              <w:rPr>
                <w:rFonts w:asciiTheme="minorHAnsi" w:eastAsia="Times New Roman" w:hAnsiTheme="minorHAnsi" w:cstheme="minorHAnsi"/>
                <w:bCs/>
                <w:color w:val="000000"/>
                <w:spacing w:val="-3"/>
                <w:sz w:val="18"/>
                <w:szCs w:val="18"/>
                <w:lang w:val="en-GB" w:eastAsia="en-GB"/>
              </w:rPr>
              <w:t xml:space="preserve"> and budgets</w:t>
            </w:r>
            <w:r w:rsidRPr="005016E8">
              <w:rPr>
                <w:rFonts w:asciiTheme="minorHAnsi" w:eastAsia="Times New Roman" w:hAnsiTheme="minorHAnsi" w:cstheme="minorHAnsi"/>
                <w:bCs/>
                <w:color w:val="000000"/>
                <w:spacing w:val="-3"/>
                <w:sz w:val="18"/>
                <w:szCs w:val="18"/>
                <w:lang w:val="en-GB" w:eastAsia="en-GB"/>
              </w:rPr>
              <w:t xml:space="preserve"> linked to the strategic </w:t>
            </w:r>
            <w:r w:rsidR="009C3365">
              <w:rPr>
                <w:rFonts w:asciiTheme="minorHAnsi" w:eastAsia="Times New Roman" w:hAnsiTheme="minorHAnsi" w:cstheme="minorHAnsi"/>
                <w:bCs/>
                <w:color w:val="000000"/>
                <w:spacing w:val="-3"/>
                <w:sz w:val="18"/>
                <w:szCs w:val="18"/>
                <w:lang w:val="en-GB" w:eastAsia="en-GB"/>
              </w:rPr>
              <w:t>pillars</w:t>
            </w:r>
            <w:r w:rsidR="002F1329">
              <w:rPr>
                <w:rFonts w:asciiTheme="minorHAnsi" w:eastAsia="Times New Roman" w:hAnsiTheme="minorHAnsi" w:cstheme="minorHAnsi"/>
                <w:bCs/>
                <w:color w:val="000000"/>
                <w:spacing w:val="-3"/>
                <w:sz w:val="18"/>
                <w:szCs w:val="18"/>
                <w:lang w:val="en-GB" w:eastAsia="en-GB"/>
              </w:rPr>
              <w:t xml:space="preserve"> </w:t>
            </w:r>
            <w:r w:rsidR="002F1329" w:rsidRPr="00316F7A">
              <w:rPr>
                <w:rFonts w:asciiTheme="minorHAnsi" w:eastAsia="Times New Roman" w:hAnsiTheme="minorHAnsi" w:cstheme="minorHAnsi"/>
                <w:bCs/>
                <w:color w:val="000000"/>
                <w:spacing w:val="-3"/>
                <w:sz w:val="18"/>
                <w:szCs w:val="18"/>
                <w:lang w:val="en-GB" w:eastAsia="en-GB"/>
              </w:rPr>
              <w:t>(Participation, Protection and Prevention)</w:t>
            </w:r>
            <w:r w:rsidR="009C3365">
              <w:rPr>
                <w:rFonts w:asciiTheme="minorHAnsi" w:eastAsia="Times New Roman" w:hAnsiTheme="minorHAnsi" w:cstheme="minorHAnsi"/>
                <w:bCs/>
                <w:color w:val="000000"/>
                <w:spacing w:val="-3"/>
                <w:sz w:val="18"/>
                <w:szCs w:val="18"/>
                <w:lang w:val="en-GB" w:eastAsia="en-GB"/>
              </w:rPr>
              <w:t xml:space="preserve">, </w:t>
            </w:r>
            <w:r w:rsidR="00BD4BB0">
              <w:rPr>
                <w:rFonts w:asciiTheme="minorHAnsi" w:eastAsia="Times New Roman" w:hAnsiTheme="minorHAnsi" w:cstheme="minorHAnsi"/>
                <w:bCs/>
                <w:color w:val="000000"/>
                <w:spacing w:val="-3"/>
                <w:sz w:val="18"/>
                <w:szCs w:val="18"/>
                <w:lang w:val="en-GB" w:eastAsia="en-GB"/>
              </w:rPr>
              <w:t>objectives</w:t>
            </w:r>
            <w:r w:rsidR="009C3365">
              <w:rPr>
                <w:rFonts w:asciiTheme="minorHAnsi" w:eastAsia="Times New Roman" w:hAnsiTheme="minorHAnsi" w:cstheme="minorHAnsi"/>
                <w:bCs/>
                <w:color w:val="000000"/>
                <w:spacing w:val="-3"/>
                <w:sz w:val="18"/>
                <w:szCs w:val="18"/>
                <w:lang w:val="en-GB" w:eastAsia="en-GB"/>
              </w:rPr>
              <w:t>, out</w:t>
            </w:r>
            <w:r w:rsidR="007D5DA5">
              <w:rPr>
                <w:rFonts w:asciiTheme="minorHAnsi" w:eastAsia="Times New Roman" w:hAnsiTheme="minorHAnsi" w:cstheme="minorHAnsi"/>
                <w:bCs/>
                <w:color w:val="000000"/>
                <w:spacing w:val="-3"/>
                <w:sz w:val="18"/>
                <w:szCs w:val="18"/>
                <w:lang w:val="en-GB" w:eastAsia="en-GB"/>
              </w:rPr>
              <w:t>puts</w:t>
            </w:r>
            <w:r w:rsidR="009C3365">
              <w:rPr>
                <w:rFonts w:asciiTheme="minorHAnsi" w:eastAsia="Times New Roman" w:hAnsiTheme="minorHAnsi" w:cstheme="minorHAnsi"/>
                <w:bCs/>
                <w:color w:val="000000"/>
                <w:spacing w:val="-3"/>
                <w:sz w:val="18"/>
                <w:szCs w:val="18"/>
                <w:lang w:val="en-GB" w:eastAsia="en-GB"/>
              </w:rPr>
              <w:t xml:space="preserve"> and main activities </w:t>
            </w:r>
            <w:r w:rsidRPr="005016E8">
              <w:rPr>
                <w:rFonts w:asciiTheme="minorHAnsi" w:eastAsia="Times New Roman" w:hAnsiTheme="minorHAnsi" w:cstheme="minorHAnsi"/>
                <w:bCs/>
                <w:color w:val="000000"/>
                <w:spacing w:val="-3"/>
                <w:sz w:val="18"/>
                <w:szCs w:val="18"/>
                <w:lang w:val="en-GB" w:eastAsia="en-GB"/>
              </w:rPr>
              <w:t xml:space="preserve">of the INAP II. </w:t>
            </w:r>
            <w:r w:rsidR="00E6495C" w:rsidRPr="00E6495C">
              <w:rPr>
                <w:rFonts w:asciiTheme="minorHAnsi" w:eastAsia="Times New Roman" w:hAnsiTheme="minorHAnsi" w:cstheme="minorHAnsi"/>
                <w:bCs/>
                <w:color w:val="000000"/>
                <w:spacing w:val="-3"/>
                <w:sz w:val="18"/>
                <w:szCs w:val="18"/>
                <w:lang w:val="en-GB" w:eastAsia="en-GB"/>
              </w:rPr>
              <w:t xml:space="preserve">Specifically, the </w:t>
            </w:r>
            <w:r w:rsidR="000C71D9">
              <w:rPr>
                <w:rFonts w:asciiTheme="minorHAnsi" w:eastAsia="Times New Roman" w:hAnsiTheme="minorHAnsi" w:cstheme="minorHAnsi"/>
                <w:bCs/>
                <w:color w:val="000000"/>
                <w:spacing w:val="-3"/>
                <w:sz w:val="18"/>
                <w:szCs w:val="18"/>
                <w:lang w:val="en-GB" w:eastAsia="en-GB"/>
              </w:rPr>
              <w:t xml:space="preserve">localised </w:t>
            </w:r>
            <w:r w:rsidR="00E6495C">
              <w:rPr>
                <w:rFonts w:asciiTheme="minorHAnsi" w:eastAsia="Times New Roman" w:hAnsiTheme="minorHAnsi" w:cstheme="minorHAnsi"/>
                <w:bCs/>
                <w:color w:val="000000"/>
                <w:spacing w:val="-3"/>
                <w:sz w:val="18"/>
                <w:szCs w:val="18"/>
                <w:lang w:val="en-GB" w:eastAsia="en-GB"/>
              </w:rPr>
              <w:t>plans include but are not limited to</w:t>
            </w:r>
            <w:r w:rsidR="00E6495C" w:rsidRPr="00E6495C">
              <w:rPr>
                <w:rFonts w:asciiTheme="minorHAnsi" w:eastAsia="Times New Roman" w:hAnsiTheme="minorHAnsi" w:cstheme="minorHAnsi"/>
                <w:bCs/>
                <w:color w:val="000000"/>
                <w:spacing w:val="-3"/>
                <w:sz w:val="18"/>
                <w:szCs w:val="18"/>
                <w:lang w:val="en-GB" w:eastAsia="en-GB"/>
              </w:rPr>
              <w:t xml:space="preserve"> inclusive consultations and engagement of local authorities, including relevant institutions, judiciary and the security sector, and civil society organizations</w:t>
            </w:r>
            <w:r w:rsidR="00E6495C">
              <w:rPr>
                <w:rFonts w:asciiTheme="minorHAnsi" w:eastAsia="Times New Roman" w:hAnsiTheme="minorHAnsi" w:cstheme="minorHAnsi"/>
                <w:bCs/>
                <w:color w:val="000000"/>
                <w:spacing w:val="-3"/>
                <w:sz w:val="18"/>
                <w:szCs w:val="18"/>
                <w:lang w:val="en-GB" w:eastAsia="en-GB"/>
              </w:rPr>
              <w:t xml:space="preserve">. </w:t>
            </w:r>
          </w:p>
          <w:p w14:paraId="63D31486" w14:textId="33C73AD6" w:rsidR="00C343CF" w:rsidRDefault="00C343CF" w:rsidP="005016E8">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6DFA10DE" w14:textId="67A0B68C" w:rsidR="0023784F" w:rsidRDefault="005016E8" w:rsidP="0023784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lang w:val="en-GB" w:eastAsia="en-GB"/>
              </w:rPr>
              <w:t>Coordination with government entities and the governor office</w:t>
            </w:r>
            <w:r w:rsidR="008F6822">
              <w:rPr>
                <w:rFonts w:asciiTheme="minorHAnsi" w:eastAsia="Times New Roman" w:hAnsiTheme="minorHAnsi" w:cstheme="minorHAnsi"/>
                <w:bCs/>
                <w:color w:val="000000"/>
                <w:spacing w:val="-3"/>
                <w:sz w:val="18"/>
                <w:szCs w:val="18"/>
                <w:lang w:val="en-GB" w:eastAsia="en-GB"/>
              </w:rPr>
              <w:t xml:space="preserve"> in each governorate on the details of </w:t>
            </w:r>
            <w:r w:rsidR="000C71D9">
              <w:rPr>
                <w:rFonts w:asciiTheme="minorHAnsi" w:eastAsia="Times New Roman" w:hAnsiTheme="minorHAnsi" w:cstheme="minorHAnsi"/>
                <w:bCs/>
                <w:color w:val="000000"/>
                <w:spacing w:val="-3"/>
                <w:sz w:val="18"/>
                <w:szCs w:val="18"/>
                <w:lang w:val="en-GB" w:eastAsia="en-GB"/>
              </w:rPr>
              <w:t xml:space="preserve">these </w:t>
            </w:r>
            <w:r w:rsidR="008F6822">
              <w:rPr>
                <w:rFonts w:asciiTheme="minorHAnsi" w:eastAsia="Times New Roman" w:hAnsiTheme="minorHAnsi" w:cstheme="minorHAnsi"/>
                <w:bCs/>
                <w:color w:val="000000"/>
                <w:spacing w:val="-3"/>
                <w:sz w:val="18"/>
                <w:szCs w:val="18"/>
                <w:lang w:val="en-GB" w:eastAsia="en-GB"/>
              </w:rPr>
              <w:t xml:space="preserve">activities </w:t>
            </w:r>
            <w:r>
              <w:rPr>
                <w:rFonts w:asciiTheme="minorHAnsi" w:eastAsia="Times New Roman" w:hAnsiTheme="minorHAnsi" w:cstheme="minorHAnsi"/>
                <w:bCs/>
                <w:color w:val="000000"/>
                <w:spacing w:val="-3"/>
                <w:sz w:val="18"/>
                <w:szCs w:val="18"/>
                <w:lang w:val="en-GB" w:eastAsia="en-GB"/>
              </w:rPr>
              <w:t xml:space="preserve">is essential to ensure effective implementation. </w:t>
            </w:r>
            <w:r w:rsidR="000C1443">
              <w:rPr>
                <w:rFonts w:asciiTheme="minorHAnsi" w:eastAsia="Times New Roman" w:hAnsiTheme="minorHAnsi" w:cstheme="minorHAnsi"/>
                <w:bCs/>
                <w:color w:val="000000"/>
                <w:spacing w:val="-3"/>
                <w:sz w:val="18"/>
                <w:szCs w:val="18"/>
                <w:lang w:val="en-GB" w:eastAsia="en-GB"/>
              </w:rPr>
              <w:t xml:space="preserve">Continuous advocacy and resource mobilisation is required to support in mobilising resources and raising awareness on the importance and impact of these localised plans at governorate level with respect to the implementation of the </w:t>
            </w:r>
            <w:r w:rsidR="005A268A">
              <w:rPr>
                <w:rFonts w:asciiTheme="minorHAnsi" w:eastAsia="Times New Roman" w:hAnsiTheme="minorHAnsi" w:cstheme="minorHAnsi"/>
                <w:bCs/>
                <w:color w:val="000000"/>
                <w:spacing w:val="-3"/>
                <w:sz w:val="18"/>
                <w:szCs w:val="18"/>
                <w:lang w:val="en-GB" w:eastAsia="en-GB"/>
              </w:rPr>
              <w:t>NAPII at</w:t>
            </w:r>
            <w:r w:rsidR="000C1443">
              <w:rPr>
                <w:rFonts w:asciiTheme="minorHAnsi" w:eastAsia="Times New Roman" w:hAnsiTheme="minorHAnsi" w:cstheme="minorHAnsi"/>
                <w:bCs/>
                <w:color w:val="000000"/>
                <w:spacing w:val="-3"/>
                <w:sz w:val="18"/>
                <w:szCs w:val="18"/>
                <w:lang w:val="en-GB" w:eastAsia="en-GB"/>
              </w:rPr>
              <w:t xml:space="preserve"> the national level. </w:t>
            </w:r>
          </w:p>
          <w:p w14:paraId="17FC0DD5" w14:textId="3BAB5BAD" w:rsidR="00C343CF" w:rsidRDefault="00C343CF" w:rsidP="0023784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7AA54F3E" w14:textId="013D8591" w:rsidR="00C343CF" w:rsidRDefault="00C343CF" w:rsidP="00C343CF">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Pr>
                <w:rFonts w:asciiTheme="minorHAnsi" w:eastAsia="Times New Roman" w:hAnsiTheme="minorHAnsi" w:cstheme="minorHAnsi"/>
                <w:b/>
                <w:color w:val="000000"/>
                <w:spacing w:val="-3"/>
                <w:sz w:val="18"/>
                <w:szCs w:val="18"/>
                <w:lang w:val="en-GB" w:eastAsia="en-GB"/>
              </w:rPr>
              <w:t xml:space="preserve">Note: </w:t>
            </w:r>
            <w:r w:rsidR="000C1443" w:rsidRPr="000C1443">
              <w:rPr>
                <w:rFonts w:asciiTheme="minorHAnsi" w:eastAsia="Times New Roman" w:hAnsiTheme="minorHAnsi" w:cstheme="minorHAnsi"/>
                <w:b/>
                <w:color w:val="000000"/>
                <w:spacing w:val="-3"/>
                <w:sz w:val="18"/>
                <w:szCs w:val="18"/>
                <w:lang w:val="en-GB" w:eastAsia="en-GB"/>
              </w:rPr>
              <w:t>Proposals should suggest interventions to provide the needed technical and financial support to contribute to achieving the below results and indicators of the localised plans below.</w:t>
            </w:r>
            <w:r w:rsidR="000C1443">
              <w:rPr>
                <w:rFonts w:asciiTheme="minorHAnsi" w:eastAsia="Times New Roman" w:hAnsiTheme="minorHAnsi" w:cstheme="minorHAnsi"/>
                <w:b/>
                <w:color w:val="000000"/>
                <w:spacing w:val="-3"/>
                <w:sz w:val="18"/>
                <w:szCs w:val="18"/>
                <w:lang w:val="en-GB" w:eastAsia="en-GB"/>
              </w:rPr>
              <w:t xml:space="preserve"> </w:t>
            </w:r>
            <w:r>
              <w:rPr>
                <w:rFonts w:asciiTheme="minorHAnsi" w:eastAsia="Times New Roman" w:hAnsiTheme="minorHAnsi" w:cstheme="minorHAnsi"/>
                <w:b/>
                <w:color w:val="000000"/>
                <w:spacing w:val="-3"/>
                <w:sz w:val="18"/>
                <w:szCs w:val="18"/>
                <w:lang w:val="en-GB" w:eastAsia="en-GB"/>
              </w:rPr>
              <w:t xml:space="preserve">Proposals of the selected partners will not cover all the budget needed for the </w:t>
            </w:r>
            <w:r w:rsidR="009B6690">
              <w:rPr>
                <w:rFonts w:asciiTheme="minorHAnsi" w:eastAsia="Times New Roman" w:hAnsiTheme="minorHAnsi" w:cstheme="minorHAnsi"/>
                <w:b/>
                <w:color w:val="000000"/>
                <w:spacing w:val="-3"/>
                <w:sz w:val="18"/>
                <w:szCs w:val="18"/>
                <w:lang w:val="en-GB" w:eastAsia="en-GB"/>
              </w:rPr>
              <w:t>below</w:t>
            </w:r>
            <w:r>
              <w:rPr>
                <w:rFonts w:asciiTheme="minorHAnsi" w:eastAsia="Times New Roman" w:hAnsiTheme="minorHAnsi" w:cstheme="minorHAnsi"/>
                <w:b/>
                <w:color w:val="000000"/>
                <w:spacing w:val="-3"/>
                <w:sz w:val="18"/>
                <w:szCs w:val="18"/>
                <w:lang w:val="en-GB" w:eastAsia="en-GB"/>
              </w:rPr>
              <w:t xml:space="preserve"> activities (</w:t>
            </w:r>
            <w:r w:rsidR="009B6690">
              <w:rPr>
                <w:rFonts w:asciiTheme="minorHAnsi" w:eastAsia="Times New Roman" w:hAnsiTheme="minorHAnsi" w:cstheme="minorHAnsi"/>
                <w:b/>
                <w:color w:val="000000"/>
                <w:spacing w:val="-3"/>
                <w:sz w:val="18"/>
                <w:szCs w:val="18"/>
                <w:lang w:val="en-GB" w:eastAsia="en-GB"/>
              </w:rPr>
              <w:t xml:space="preserve">as </w:t>
            </w:r>
            <w:r>
              <w:rPr>
                <w:rFonts w:asciiTheme="minorHAnsi" w:eastAsia="Times New Roman" w:hAnsiTheme="minorHAnsi" w:cstheme="minorHAnsi"/>
                <w:b/>
                <w:color w:val="000000"/>
                <w:spacing w:val="-3"/>
                <w:sz w:val="18"/>
                <w:szCs w:val="18"/>
                <w:lang w:val="en-GB" w:eastAsia="en-GB"/>
              </w:rPr>
              <w:t xml:space="preserve">specified in the governorate localised plans) but will be expected to </w:t>
            </w:r>
            <w:r w:rsidR="009B6690">
              <w:rPr>
                <w:rFonts w:asciiTheme="minorHAnsi" w:eastAsia="Times New Roman" w:hAnsiTheme="minorHAnsi" w:cstheme="minorHAnsi"/>
                <w:b/>
                <w:color w:val="000000"/>
                <w:spacing w:val="-3"/>
                <w:sz w:val="18"/>
                <w:szCs w:val="18"/>
                <w:lang w:val="en-GB" w:eastAsia="en-GB"/>
              </w:rPr>
              <w:t xml:space="preserve">financially </w:t>
            </w:r>
            <w:r>
              <w:rPr>
                <w:rFonts w:asciiTheme="minorHAnsi" w:eastAsia="Times New Roman" w:hAnsiTheme="minorHAnsi" w:cstheme="minorHAnsi"/>
                <w:b/>
                <w:color w:val="000000"/>
                <w:spacing w:val="-3"/>
                <w:sz w:val="18"/>
                <w:szCs w:val="18"/>
                <w:lang w:val="en-GB" w:eastAsia="en-GB"/>
              </w:rPr>
              <w:t xml:space="preserve">contribute to achieving </w:t>
            </w:r>
            <w:r w:rsidR="00484823">
              <w:rPr>
                <w:rFonts w:asciiTheme="minorHAnsi" w:eastAsia="Times New Roman" w:hAnsiTheme="minorHAnsi" w:cstheme="minorHAnsi"/>
                <w:b/>
                <w:color w:val="000000"/>
                <w:spacing w:val="-3"/>
                <w:sz w:val="18"/>
                <w:szCs w:val="18"/>
                <w:lang w:val="en-GB" w:eastAsia="en-GB"/>
              </w:rPr>
              <w:t>i</w:t>
            </w:r>
            <w:r w:rsidR="000C71D9">
              <w:rPr>
                <w:rFonts w:asciiTheme="minorHAnsi" w:eastAsia="Times New Roman" w:hAnsiTheme="minorHAnsi" w:cstheme="minorHAnsi"/>
                <w:b/>
                <w:color w:val="000000"/>
                <w:spacing w:val="-3"/>
                <w:sz w:val="18"/>
                <w:szCs w:val="18"/>
                <w:lang w:val="en-GB" w:eastAsia="en-GB"/>
              </w:rPr>
              <w:t>t</w:t>
            </w:r>
            <w:r w:rsidR="00484823">
              <w:rPr>
                <w:rFonts w:asciiTheme="minorHAnsi" w:eastAsia="Times New Roman" w:hAnsiTheme="minorHAnsi" w:cstheme="minorHAnsi"/>
                <w:b/>
                <w:color w:val="000000"/>
                <w:spacing w:val="-3"/>
                <w:sz w:val="18"/>
                <w:szCs w:val="18"/>
                <w:lang w:val="en-GB" w:eastAsia="en-GB"/>
              </w:rPr>
              <w:t>s</w:t>
            </w:r>
            <w:r w:rsidR="00CC051A">
              <w:rPr>
                <w:rFonts w:asciiTheme="minorHAnsi" w:eastAsia="Times New Roman" w:hAnsiTheme="minorHAnsi" w:cstheme="minorHAnsi"/>
                <w:b/>
                <w:color w:val="000000"/>
                <w:spacing w:val="-3"/>
                <w:sz w:val="18"/>
                <w:szCs w:val="18"/>
                <w:lang w:val="en-GB" w:eastAsia="en-GB"/>
              </w:rPr>
              <w:t xml:space="preserve"> </w:t>
            </w:r>
            <w:r>
              <w:rPr>
                <w:rFonts w:asciiTheme="minorHAnsi" w:eastAsia="Times New Roman" w:hAnsiTheme="minorHAnsi" w:cstheme="minorHAnsi"/>
                <w:b/>
                <w:color w:val="000000"/>
                <w:spacing w:val="-3"/>
                <w:sz w:val="18"/>
                <w:szCs w:val="18"/>
                <w:lang w:val="en-GB" w:eastAsia="en-GB"/>
              </w:rPr>
              <w:t xml:space="preserve">targets. </w:t>
            </w:r>
          </w:p>
          <w:p w14:paraId="0A7B0D63" w14:textId="77777777" w:rsidR="00C343CF" w:rsidRDefault="00C343CF" w:rsidP="0023784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553905D7" w14:textId="2DBD52DA" w:rsidR="00316F7A" w:rsidRDefault="00316F7A" w:rsidP="00316F7A">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8F38D5">
              <w:rPr>
                <w:rFonts w:asciiTheme="minorHAnsi" w:eastAsia="Times New Roman" w:hAnsiTheme="minorHAnsi" w:cstheme="minorHAnsi"/>
                <w:b/>
                <w:color w:val="000000"/>
                <w:spacing w:val="-3"/>
                <w:sz w:val="18"/>
                <w:szCs w:val="18"/>
                <w:lang w:val="en-GB" w:eastAsia="en-GB"/>
              </w:rPr>
              <w:t xml:space="preserve">Pillar (1): Participation  </w:t>
            </w:r>
          </w:p>
          <w:p w14:paraId="4C94F216" w14:textId="0EF6291A" w:rsidR="00124927" w:rsidRPr="00767750" w:rsidRDefault="00124927" w:rsidP="00F3086C">
            <w:pPr>
              <w:pStyle w:val="ListParagraph"/>
              <w:numPr>
                <w:ilvl w:val="0"/>
                <w:numId w:val="51"/>
              </w:numPr>
              <w:tabs>
                <w:tab w:val="center" w:pos="4320"/>
                <w:tab w:val="right" w:pos="8640"/>
              </w:tabs>
              <w:ind w:left="332"/>
              <w:jc w:val="both"/>
              <w:rPr>
                <w:rFonts w:eastAsia="Times New Roman" w:cstheme="minorHAnsi"/>
                <w:b/>
                <w:color w:val="000000"/>
                <w:spacing w:val="-3"/>
                <w:sz w:val="18"/>
                <w:szCs w:val="18"/>
                <w:lang w:val="en-GB" w:eastAsia="en-GB"/>
              </w:rPr>
            </w:pPr>
            <w:r w:rsidRPr="00767750">
              <w:rPr>
                <w:rFonts w:eastAsia="Times New Roman" w:cstheme="minorHAnsi"/>
                <w:b/>
                <w:color w:val="000000"/>
                <w:spacing w:val="-3"/>
                <w:sz w:val="18"/>
                <w:szCs w:val="18"/>
                <w:lang w:val="en-GB" w:eastAsia="en-GB"/>
              </w:rPr>
              <w:t>Objective (1): The active participation of women in achieving and sustaining peace.</w:t>
            </w:r>
          </w:p>
          <w:p w14:paraId="15729A4D" w14:textId="3E92AC5B" w:rsidR="00124927" w:rsidRDefault="007703B0" w:rsidP="00F3086C">
            <w:pPr>
              <w:tabs>
                <w:tab w:val="center" w:pos="4320"/>
                <w:tab w:val="right" w:pos="8640"/>
              </w:tabs>
              <w:ind w:left="332"/>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Output</w:t>
            </w:r>
            <w:r w:rsidR="00124927" w:rsidRPr="008F38D5">
              <w:rPr>
                <w:rFonts w:asciiTheme="minorHAnsi" w:eastAsia="Times New Roman" w:hAnsiTheme="minorHAnsi" w:cstheme="minorHAnsi"/>
                <w:bCs/>
                <w:color w:val="000000"/>
                <w:spacing w:val="-3"/>
                <w:sz w:val="18"/>
                <w:szCs w:val="18"/>
                <w:u w:val="single"/>
                <w:lang w:val="en-GB" w:eastAsia="en-GB"/>
              </w:rPr>
              <w:t xml:space="preserve"> (1):</w:t>
            </w:r>
            <w:r w:rsidR="00124927">
              <w:rPr>
                <w:rFonts w:asciiTheme="minorHAnsi" w:eastAsia="Times New Roman" w:hAnsiTheme="minorHAnsi" w:cstheme="minorHAnsi"/>
                <w:b/>
                <w:color w:val="000000"/>
                <w:spacing w:val="-3"/>
                <w:sz w:val="18"/>
                <w:szCs w:val="18"/>
                <w:lang w:val="en-GB" w:eastAsia="en-GB"/>
              </w:rPr>
              <w:t xml:space="preserve"> </w:t>
            </w:r>
            <w:r w:rsidR="00124927" w:rsidRPr="00124927">
              <w:rPr>
                <w:rFonts w:asciiTheme="minorHAnsi" w:eastAsia="Times New Roman" w:hAnsiTheme="minorHAnsi" w:cstheme="minorHAnsi"/>
                <w:bCs/>
                <w:color w:val="000000"/>
                <w:spacing w:val="-3"/>
                <w:sz w:val="18"/>
                <w:szCs w:val="18"/>
                <w:lang w:val="en-GB" w:eastAsia="en-GB"/>
              </w:rPr>
              <w:t>Women possess effective skills and abilities in negotiations and peacebuilding.</w:t>
            </w:r>
          </w:p>
          <w:p w14:paraId="104092E6" w14:textId="77777777" w:rsidR="00CE2810" w:rsidRDefault="00CE2810" w:rsidP="00F3086C">
            <w:pPr>
              <w:tabs>
                <w:tab w:val="center" w:pos="4320"/>
                <w:tab w:val="right" w:pos="8640"/>
              </w:tabs>
              <w:ind w:left="332"/>
              <w:jc w:val="both"/>
              <w:rPr>
                <w:rFonts w:asciiTheme="minorHAnsi" w:eastAsia="Times New Roman" w:hAnsiTheme="minorHAnsi" w:cstheme="minorHAnsi"/>
                <w:b/>
                <w:color w:val="000000"/>
                <w:spacing w:val="-3"/>
                <w:sz w:val="18"/>
                <w:szCs w:val="18"/>
                <w:lang w:val="en-GB" w:eastAsia="en-GB"/>
              </w:rPr>
            </w:pPr>
          </w:p>
          <w:p w14:paraId="270FB614" w14:textId="0BCFEBA5" w:rsidR="001F722D" w:rsidRPr="008A47E9" w:rsidRDefault="001F722D" w:rsidP="00F3086C">
            <w:pPr>
              <w:pStyle w:val="ListParagraph"/>
              <w:numPr>
                <w:ilvl w:val="0"/>
                <w:numId w:val="49"/>
              </w:numPr>
              <w:tabs>
                <w:tab w:val="center" w:pos="4320"/>
                <w:tab w:val="right" w:pos="8640"/>
              </w:tabs>
              <w:ind w:hanging="208"/>
              <w:jc w:val="both"/>
              <w:rPr>
                <w:rFonts w:asciiTheme="minorHAnsi" w:eastAsia="Times New Roman" w:hAnsiTheme="minorHAnsi" w:cstheme="minorHAnsi"/>
                <w:bCs/>
                <w:color w:val="000000"/>
                <w:spacing w:val="-3"/>
                <w:sz w:val="18"/>
                <w:szCs w:val="18"/>
                <w:lang w:val="en-GB" w:eastAsia="en-GB"/>
              </w:rPr>
            </w:pPr>
            <w:r w:rsidRPr="008F38D5">
              <w:rPr>
                <w:rFonts w:eastAsia="Times New Roman" w:cstheme="minorHAnsi"/>
                <w:bCs/>
                <w:color w:val="000000"/>
                <w:spacing w:val="-3"/>
                <w:sz w:val="18"/>
                <w:szCs w:val="18"/>
                <w:u w:val="single"/>
                <w:lang w:val="en-US" w:eastAsia="en-GB"/>
              </w:rPr>
              <w:t xml:space="preserve">NAP </w:t>
            </w:r>
            <w:r w:rsidR="00FD643C" w:rsidRPr="008F38D5">
              <w:rPr>
                <w:rFonts w:eastAsia="Times New Roman" w:cstheme="minorHAnsi"/>
                <w:bCs/>
                <w:color w:val="000000"/>
                <w:spacing w:val="-3"/>
                <w:sz w:val="18"/>
                <w:szCs w:val="18"/>
                <w:u w:val="single"/>
                <w:lang w:val="en-GB" w:eastAsia="en-GB"/>
              </w:rPr>
              <w:t>Activity</w:t>
            </w:r>
            <w:r w:rsidR="00DF5337" w:rsidRPr="008F38D5">
              <w:rPr>
                <w:rFonts w:eastAsia="Times New Roman" w:cstheme="minorHAnsi"/>
                <w:bCs/>
                <w:color w:val="000000"/>
                <w:spacing w:val="-3"/>
                <w:sz w:val="18"/>
                <w:szCs w:val="18"/>
                <w:u w:val="single"/>
                <w:lang w:val="en-GB" w:eastAsia="en-GB"/>
              </w:rPr>
              <w:t xml:space="preserve"> 1.1.1</w:t>
            </w:r>
            <w:r w:rsidR="00486C58" w:rsidRPr="008F38D5">
              <w:rPr>
                <w:rFonts w:eastAsia="Times New Roman" w:cstheme="minorHAnsi"/>
                <w:bCs/>
                <w:color w:val="000000"/>
                <w:spacing w:val="-3"/>
                <w:sz w:val="18"/>
                <w:szCs w:val="18"/>
                <w:u w:val="single"/>
                <w:lang w:val="en-GB" w:eastAsia="en-GB"/>
              </w:rPr>
              <w:t>.1</w:t>
            </w:r>
            <w:r w:rsidR="009B6690">
              <w:rPr>
                <w:rStyle w:val="FootnoteReference"/>
                <w:rFonts w:eastAsia="Times New Roman" w:cstheme="minorHAnsi"/>
                <w:bCs/>
                <w:color w:val="000000"/>
                <w:spacing w:val="-3"/>
                <w:sz w:val="18"/>
                <w:szCs w:val="18"/>
                <w:u w:val="single"/>
                <w:lang w:val="en-GB" w:eastAsia="en-GB"/>
              </w:rPr>
              <w:footnoteReference w:id="3"/>
            </w:r>
            <w:r w:rsidR="00FD643C" w:rsidRPr="008F38D5">
              <w:rPr>
                <w:rFonts w:eastAsia="Times New Roman" w:cstheme="minorHAnsi"/>
                <w:bCs/>
                <w:color w:val="000000"/>
                <w:spacing w:val="-3"/>
                <w:sz w:val="18"/>
                <w:szCs w:val="18"/>
                <w:u w:val="single"/>
                <w:lang w:val="en-GB" w:eastAsia="en-GB"/>
              </w:rPr>
              <w:t>:</w:t>
            </w:r>
            <w:r w:rsidR="00FD643C" w:rsidRPr="00316F7A">
              <w:rPr>
                <w:rFonts w:eastAsia="Times New Roman" w:cstheme="minorHAnsi"/>
                <w:b/>
                <w:color w:val="000000"/>
                <w:spacing w:val="-3"/>
                <w:sz w:val="18"/>
                <w:szCs w:val="18"/>
                <w:lang w:val="en-GB" w:eastAsia="en-GB"/>
              </w:rPr>
              <w:t xml:space="preserve"> </w:t>
            </w:r>
            <w:r w:rsidR="00A240C7" w:rsidRPr="00A240C7">
              <w:rPr>
                <w:rFonts w:eastAsia="Times New Roman" w:cstheme="minorHAnsi"/>
                <w:bCs/>
                <w:color w:val="000000"/>
                <w:spacing w:val="-3"/>
                <w:sz w:val="18"/>
                <w:szCs w:val="18"/>
                <w:lang w:val="en-GB" w:eastAsia="en-GB"/>
              </w:rPr>
              <w:t>Promote the effective participation of women in peacekeeping and peace-building committees in the governorates to ensure the implementation of agreements and treaties ratified by Iraq.</w:t>
            </w:r>
          </w:p>
          <w:p w14:paraId="054F0B1B" w14:textId="775702E6" w:rsidR="001F722D" w:rsidRPr="00124927" w:rsidRDefault="001F722D" w:rsidP="00124927">
            <w:pPr>
              <w:pStyle w:val="ListParagraph"/>
              <w:tabs>
                <w:tab w:val="center" w:pos="4320"/>
                <w:tab w:val="right" w:pos="8640"/>
              </w:tabs>
              <w:jc w:val="both"/>
              <w:rPr>
                <w:rFonts w:eastAsia="Times New Roman" w:cstheme="minorHAnsi"/>
                <w:bCs/>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00316F7A" w:rsidRPr="008A47E9">
              <w:rPr>
                <w:rFonts w:eastAsia="Times New Roman" w:cstheme="minorHAnsi"/>
                <w:bCs/>
                <w:color w:val="000000"/>
                <w:spacing w:val="-3"/>
                <w:sz w:val="18"/>
                <w:szCs w:val="18"/>
                <w:u w:val="single"/>
                <w:lang w:val="en-GB" w:eastAsia="en-GB"/>
              </w:rPr>
              <w:t>Target:</w:t>
            </w:r>
            <w:r w:rsidR="00A240C7">
              <w:rPr>
                <w:rFonts w:eastAsia="Times New Roman" w:cstheme="minorHAnsi"/>
                <w:b/>
                <w:color w:val="000000"/>
                <w:spacing w:val="-3"/>
                <w:sz w:val="18"/>
                <w:szCs w:val="18"/>
                <w:lang w:val="en-GB" w:eastAsia="en-GB"/>
              </w:rPr>
              <w:t xml:space="preserve"> </w:t>
            </w:r>
            <w:r w:rsidR="00124927" w:rsidRPr="00124927">
              <w:rPr>
                <w:rFonts w:eastAsia="Times New Roman" w:cstheme="minorHAnsi"/>
                <w:bCs/>
                <w:color w:val="000000"/>
                <w:spacing w:val="-3"/>
                <w:sz w:val="18"/>
                <w:szCs w:val="18"/>
                <w:lang w:val="en-GB" w:eastAsia="en-GB"/>
              </w:rPr>
              <w:t xml:space="preserve">Conducting 4 dialogue sessions for 50 women (25 women for 2 sessions) </w:t>
            </w:r>
          </w:p>
          <w:p w14:paraId="2DC0FB55" w14:textId="72BD9988" w:rsidR="00124927" w:rsidRDefault="008A47E9" w:rsidP="00124927">
            <w:pPr>
              <w:pStyle w:val="ListParagraph"/>
              <w:tabs>
                <w:tab w:val="center" w:pos="4320"/>
                <w:tab w:val="right" w:pos="8640"/>
              </w:tabs>
              <w:jc w:val="both"/>
              <w:rPr>
                <w:rFonts w:eastAsia="Times New Roman" w:cstheme="minorHAnsi"/>
                <w:bCs/>
                <w:color w:val="000000"/>
                <w:spacing w:val="-3"/>
                <w:sz w:val="18"/>
                <w:szCs w:val="18"/>
                <w:lang w:val="en-GB" w:eastAsia="en-GB"/>
              </w:rPr>
            </w:pPr>
            <w:r w:rsidRPr="008A47E9">
              <w:rPr>
                <w:rFonts w:eastAsia="Times New Roman" w:cstheme="minorHAnsi"/>
                <w:bCs/>
                <w:color w:val="000000"/>
                <w:spacing w:val="-3"/>
                <w:sz w:val="18"/>
                <w:szCs w:val="18"/>
                <w:u w:val="single"/>
                <w:lang w:val="en-GB" w:eastAsia="en-GB"/>
              </w:rPr>
              <w:t>ThiQar Target:</w:t>
            </w:r>
            <w:r>
              <w:rPr>
                <w:rFonts w:eastAsia="Times New Roman" w:cstheme="minorHAnsi"/>
                <w:bCs/>
                <w:color w:val="000000"/>
                <w:spacing w:val="-3"/>
                <w:sz w:val="18"/>
                <w:szCs w:val="18"/>
                <w:lang w:val="en-GB" w:eastAsia="en-GB"/>
              </w:rPr>
              <w:t xml:space="preserve"> 2 workshops for 30 women</w:t>
            </w:r>
          </w:p>
          <w:p w14:paraId="6EB7F110" w14:textId="21A7F0EB" w:rsidR="00DF5337" w:rsidRDefault="00DF5337" w:rsidP="00124927">
            <w:pPr>
              <w:pStyle w:val="ListParagraph"/>
              <w:tabs>
                <w:tab w:val="center" w:pos="4320"/>
                <w:tab w:val="right" w:pos="8640"/>
              </w:tabs>
              <w:jc w:val="both"/>
              <w:rPr>
                <w:rFonts w:eastAsia="Times New Roman" w:cstheme="minorHAnsi"/>
                <w:bCs/>
                <w:color w:val="000000"/>
                <w:spacing w:val="-3"/>
                <w:sz w:val="18"/>
                <w:szCs w:val="18"/>
                <w:lang w:val="en-GB" w:eastAsia="en-GB"/>
              </w:rPr>
            </w:pPr>
          </w:p>
          <w:p w14:paraId="156799F3" w14:textId="62AC6A44" w:rsidR="00DF5337" w:rsidRDefault="007703B0" w:rsidP="00DF5337">
            <w:pPr>
              <w:tabs>
                <w:tab w:val="center" w:pos="4320"/>
                <w:tab w:val="right" w:pos="8640"/>
              </w:tabs>
              <w:ind w:left="332"/>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 xml:space="preserve">Output </w:t>
            </w:r>
            <w:r w:rsidR="00DF5337" w:rsidRPr="008F38D5">
              <w:rPr>
                <w:rFonts w:asciiTheme="minorHAnsi" w:eastAsia="Times New Roman" w:hAnsiTheme="minorHAnsi" w:cstheme="minorHAnsi"/>
                <w:bCs/>
                <w:color w:val="000000"/>
                <w:spacing w:val="-3"/>
                <w:sz w:val="18"/>
                <w:szCs w:val="18"/>
                <w:u w:val="single"/>
                <w:lang w:val="en-GB" w:eastAsia="en-GB"/>
              </w:rPr>
              <w:t>(2):</w:t>
            </w:r>
            <w:r w:rsidR="00DF5337">
              <w:rPr>
                <w:rFonts w:asciiTheme="minorHAnsi" w:eastAsia="Times New Roman" w:hAnsiTheme="minorHAnsi" w:cstheme="minorHAnsi"/>
                <w:b/>
                <w:color w:val="000000"/>
                <w:spacing w:val="-3"/>
                <w:sz w:val="18"/>
                <w:szCs w:val="18"/>
                <w:lang w:val="en-GB" w:eastAsia="en-GB"/>
              </w:rPr>
              <w:t xml:space="preserve"> </w:t>
            </w:r>
            <w:r w:rsidR="00DF5337" w:rsidRPr="00DF5337">
              <w:rPr>
                <w:rFonts w:asciiTheme="minorHAnsi" w:eastAsia="Times New Roman" w:hAnsiTheme="minorHAnsi" w:cstheme="minorHAnsi"/>
                <w:bCs/>
                <w:color w:val="000000"/>
                <w:spacing w:val="-3"/>
                <w:sz w:val="18"/>
                <w:szCs w:val="18"/>
                <w:lang w:val="en-GB" w:eastAsia="en-GB"/>
              </w:rPr>
              <w:t>A political and societal environment that supports women's participation in peacebuilding and peacekeeping</w:t>
            </w:r>
          </w:p>
          <w:p w14:paraId="2549885E" w14:textId="77777777" w:rsidR="00DF5337" w:rsidRDefault="00DF5337" w:rsidP="00DF5337">
            <w:pPr>
              <w:tabs>
                <w:tab w:val="center" w:pos="4320"/>
                <w:tab w:val="right" w:pos="8640"/>
              </w:tabs>
              <w:ind w:left="332"/>
              <w:jc w:val="both"/>
              <w:rPr>
                <w:rFonts w:asciiTheme="minorHAnsi" w:eastAsia="Times New Roman" w:hAnsiTheme="minorHAnsi" w:cstheme="minorHAnsi"/>
                <w:b/>
                <w:color w:val="000000"/>
                <w:spacing w:val="-3"/>
                <w:sz w:val="18"/>
                <w:szCs w:val="18"/>
                <w:lang w:val="en-GB" w:eastAsia="en-GB"/>
              </w:rPr>
            </w:pPr>
          </w:p>
          <w:p w14:paraId="77C8028D" w14:textId="22E28FBF" w:rsidR="00DF5337" w:rsidRPr="00CE2810" w:rsidRDefault="00DF5337" w:rsidP="00DF5337">
            <w:pPr>
              <w:pStyle w:val="ListParagraph"/>
              <w:numPr>
                <w:ilvl w:val="0"/>
                <w:numId w:val="49"/>
              </w:numPr>
              <w:tabs>
                <w:tab w:val="center" w:pos="4320"/>
                <w:tab w:val="right" w:pos="8640"/>
              </w:tabs>
              <w:ind w:hanging="208"/>
              <w:jc w:val="both"/>
              <w:rPr>
                <w:rFonts w:asciiTheme="minorHAnsi" w:eastAsia="Times New Roman" w:hAnsiTheme="minorHAnsi" w:cstheme="minorHAnsi"/>
                <w:bCs/>
                <w:color w:val="000000"/>
                <w:spacing w:val="-3"/>
                <w:sz w:val="18"/>
                <w:szCs w:val="18"/>
                <w:lang w:val="en-GB" w:eastAsia="en-GB"/>
              </w:rPr>
            </w:pPr>
            <w:r w:rsidRPr="008F38D5">
              <w:rPr>
                <w:rFonts w:eastAsia="Times New Roman" w:cstheme="minorHAnsi"/>
                <w:bCs/>
                <w:color w:val="000000"/>
                <w:spacing w:val="-3"/>
                <w:sz w:val="18"/>
                <w:szCs w:val="18"/>
                <w:u w:val="single"/>
                <w:lang w:val="en-US" w:eastAsia="en-GB"/>
              </w:rPr>
              <w:t xml:space="preserve">NAP </w:t>
            </w:r>
            <w:r w:rsidRPr="008F38D5">
              <w:rPr>
                <w:rFonts w:eastAsia="Times New Roman" w:cstheme="minorHAnsi"/>
                <w:bCs/>
                <w:color w:val="000000"/>
                <w:spacing w:val="-3"/>
                <w:sz w:val="18"/>
                <w:szCs w:val="18"/>
                <w:u w:val="single"/>
                <w:lang w:val="en-GB" w:eastAsia="en-GB"/>
              </w:rPr>
              <w:t>Activity 1.</w:t>
            </w:r>
            <w:r w:rsidR="00486C58" w:rsidRPr="008F38D5">
              <w:rPr>
                <w:rFonts w:eastAsia="Times New Roman" w:cstheme="minorHAnsi"/>
                <w:bCs/>
                <w:color w:val="000000"/>
                <w:spacing w:val="-3"/>
                <w:sz w:val="18"/>
                <w:szCs w:val="18"/>
                <w:u w:val="single"/>
                <w:lang w:val="en-GB" w:eastAsia="en-GB"/>
              </w:rPr>
              <w:t>1.</w:t>
            </w:r>
            <w:r w:rsidRPr="008F38D5">
              <w:rPr>
                <w:rFonts w:eastAsia="Times New Roman" w:cstheme="minorHAnsi"/>
                <w:bCs/>
                <w:color w:val="000000"/>
                <w:spacing w:val="-3"/>
                <w:sz w:val="18"/>
                <w:szCs w:val="18"/>
                <w:u w:val="single"/>
                <w:lang w:val="en-GB" w:eastAsia="en-GB"/>
              </w:rPr>
              <w:t xml:space="preserve">2.1 </w:t>
            </w:r>
            <w:r w:rsidR="00CE2810" w:rsidRPr="008F38D5">
              <w:rPr>
                <w:rFonts w:eastAsia="Times New Roman" w:cstheme="minorHAnsi"/>
                <w:bCs/>
                <w:color w:val="000000"/>
                <w:spacing w:val="-3"/>
                <w:sz w:val="18"/>
                <w:szCs w:val="18"/>
                <w:u w:val="single"/>
                <w:lang w:val="en-GB" w:eastAsia="en-GB"/>
              </w:rPr>
              <w:t>:</w:t>
            </w:r>
            <w:r w:rsidR="00CE2810">
              <w:rPr>
                <w:rFonts w:eastAsia="Times New Roman" w:cstheme="minorHAnsi"/>
                <w:b/>
                <w:color w:val="000000"/>
                <w:spacing w:val="-3"/>
                <w:sz w:val="18"/>
                <w:szCs w:val="18"/>
                <w:lang w:val="en-GB" w:eastAsia="en-GB"/>
              </w:rPr>
              <w:t xml:space="preserve"> </w:t>
            </w:r>
            <w:r w:rsidR="00CE2810" w:rsidRPr="00CE2810">
              <w:rPr>
                <w:rFonts w:eastAsia="Times New Roman" w:cstheme="minorHAnsi"/>
                <w:bCs/>
                <w:color w:val="000000"/>
                <w:spacing w:val="-3"/>
                <w:sz w:val="18"/>
                <w:szCs w:val="18"/>
                <w:lang w:val="en-GB" w:eastAsia="en-GB"/>
              </w:rPr>
              <w:t>Involving women in implementing the strategy for combating extremism and related security strategies.</w:t>
            </w:r>
          </w:p>
          <w:p w14:paraId="53E384D9" w14:textId="63FEE849" w:rsidR="00CE2810" w:rsidRDefault="00CE2810" w:rsidP="00CE2810">
            <w:pPr>
              <w:pStyle w:val="ListParagraph"/>
              <w:tabs>
                <w:tab w:val="center" w:pos="4320"/>
                <w:tab w:val="right" w:pos="8640"/>
              </w:tabs>
              <w:jc w:val="both"/>
              <w:rPr>
                <w:rFonts w:eastAsia="Times New Roman" w:cstheme="minorHAnsi"/>
                <w:bCs/>
                <w:color w:val="000000"/>
                <w:spacing w:val="-3"/>
                <w:sz w:val="18"/>
                <w:szCs w:val="18"/>
                <w:lang w:val="en-GB" w:eastAsia="en-GB"/>
              </w:rPr>
            </w:pPr>
            <w:r w:rsidRPr="008A47E9">
              <w:rPr>
                <w:rFonts w:eastAsia="Times New Roman" w:cstheme="minorHAnsi"/>
                <w:bCs/>
                <w:color w:val="000000"/>
                <w:spacing w:val="-3"/>
                <w:sz w:val="18"/>
                <w:szCs w:val="18"/>
                <w:u w:val="single"/>
                <w:lang w:val="en-GB" w:eastAsia="en-GB"/>
              </w:rPr>
              <w:t>ThiQar Target:</w:t>
            </w:r>
            <w:r>
              <w:rPr>
                <w:rFonts w:eastAsia="Times New Roman" w:cstheme="minorHAnsi"/>
                <w:bCs/>
                <w:color w:val="000000"/>
                <w:spacing w:val="-3"/>
                <w:sz w:val="18"/>
                <w:szCs w:val="18"/>
                <w:lang w:val="en-GB" w:eastAsia="en-GB"/>
              </w:rPr>
              <w:t xml:space="preserve"> </w:t>
            </w:r>
            <w:r w:rsidR="009A0333">
              <w:rPr>
                <w:rFonts w:eastAsia="Times New Roman" w:cstheme="minorHAnsi"/>
                <w:bCs/>
                <w:color w:val="000000"/>
                <w:spacing w:val="-3"/>
                <w:sz w:val="18"/>
                <w:szCs w:val="18"/>
                <w:lang w:val="en-GB" w:eastAsia="en-GB"/>
              </w:rPr>
              <w:t>2 workshops (15 women participants each) on</w:t>
            </w:r>
            <w:r w:rsidR="009A0333" w:rsidRPr="009A0333">
              <w:rPr>
                <w:rFonts w:eastAsia="Times New Roman" w:cstheme="minorHAnsi"/>
                <w:bCs/>
                <w:color w:val="000000"/>
                <w:spacing w:val="-3"/>
                <w:sz w:val="18"/>
                <w:szCs w:val="18"/>
                <w:lang w:val="en-GB" w:eastAsia="en-GB"/>
              </w:rPr>
              <w:t xml:space="preserve"> combating violent extremism in the </w:t>
            </w:r>
            <w:r w:rsidR="009A0333">
              <w:rPr>
                <w:rFonts w:eastAsia="Times New Roman" w:cstheme="minorHAnsi"/>
                <w:bCs/>
                <w:color w:val="000000"/>
                <w:spacing w:val="-3"/>
                <w:sz w:val="18"/>
                <w:szCs w:val="18"/>
                <w:lang w:val="en-GB" w:eastAsia="en-GB"/>
              </w:rPr>
              <w:t>governorate.</w:t>
            </w:r>
          </w:p>
          <w:p w14:paraId="45221F2C" w14:textId="4912AEFB" w:rsidR="009A0333" w:rsidRDefault="009A0333" w:rsidP="00CE2810">
            <w:pPr>
              <w:pStyle w:val="ListParagraph"/>
              <w:tabs>
                <w:tab w:val="center" w:pos="4320"/>
                <w:tab w:val="right" w:pos="8640"/>
              </w:tabs>
              <w:jc w:val="both"/>
              <w:rPr>
                <w:rFonts w:eastAsia="Times New Roman" w:cstheme="minorHAnsi"/>
                <w:bCs/>
                <w:color w:val="000000"/>
                <w:spacing w:val="-3"/>
                <w:sz w:val="18"/>
                <w:szCs w:val="18"/>
                <w:lang w:val="en-GB" w:eastAsia="en-GB"/>
              </w:rPr>
            </w:pPr>
          </w:p>
          <w:p w14:paraId="73FD0A11" w14:textId="65E74F5B" w:rsidR="009A0333" w:rsidRDefault="007703B0" w:rsidP="009A0333">
            <w:pPr>
              <w:tabs>
                <w:tab w:val="center" w:pos="4320"/>
                <w:tab w:val="right" w:pos="8640"/>
              </w:tabs>
              <w:ind w:left="332"/>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 xml:space="preserve">Output </w:t>
            </w:r>
            <w:r w:rsidR="009A0333" w:rsidRPr="008F38D5">
              <w:rPr>
                <w:rFonts w:asciiTheme="minorHAnsi" w:eastAsia="Times New Roman" w:hAnsiTheme="minorHAnsi" w:cstheme="minorHAnsi"/>
                <w:bCs/>
                <w:color w:val="000000"/>
                <w:spacing w:val="-3"/>
                <w:sz w:val="18"/>
                <w:szCs w:val="18"/>
                <w:u w:val="single"/>
                <w:lang w:val="en-GB" w:eastAsia="en-GB"/>
              </w:rPr>
              <w:t>(3):</w:t>
            </w:r>
            <w:r w:rsidR="009A0333">
              <w:rPr>
                <w:rFonts w:asciiTheme="minorHAnsi" w:eastAsia="Times New Roman" w:hAnsiTheme="minorHAnsi" w:cstheme="minorHAnsi"/>
                <w:b/>
                <w:color w:val="000000"/>
                <w:spacing w:val="-3"/>
                <w:sz w:val="18"/>
                <w:szCs w:val="18"/>
                <w:lang w:val="en-GB" w:eastAsia="en-GB"/>
              </w:rPr>
              <w:t xml:space="preserve"> </w:t>
            </w:r>
            <w:r w:rsidR="001A5B0F" w:rsidRPr="001A5B0F">
              <w:rPr>
                <w:rFonts w:asciiTheme="minorHAnsi" w:eastAsia="Times New Roman" w:hAnsiTheme="minorHAnsi" w:cstheme="minorHAnsi"/>
                <w:bCs/>
                <w:color w:val="000000"/>
                <w:spacing w:val="-3"/>
                <w:sz w:val="18"/>
                <w:szCs w:val="18"/>
                <w:lang w:val="en-GB" w:eastAsia="en-GB"/>
              </w:rPr>
              <w:t>Women are represented and influential in leadership positions within the security sectors and justice systems.</w:t>
            </w:r>
          </w:p>
          <w:p w14:paraId="45C6FCC1" w14:textId="77777777" w:rsidR="001A5B0F" w:rsidRDefault="001A5B0F" w:rsidP="009A0333">
            <w:pPr>
              <w:tabs>
                <w:tab w:val="center" w:pos="4320"/>
                <w:tab w:val="right" w:pos="8640"/>
              </w:tabs>
              <w:ind w:left="332"/>
              <w:jc w:val="both"/>
              <w:rPr>
                <w:rFonts w:asciiTheme="minorHAnsi" w:eastAsia="Times New Roman" w:hAnsiTheme="minorHAnsi" w:cstheme="minorHAnsi"/>
                <w:b/>
                <w:color w:val="000000"/>
                <w:spacing w:val="-3"/>
                <w:sz w:val="18"/>
                <w:szCs w:val="18"/>
                <w:lang w:val="en-GB" w:eastAsia="en-GB"/>
              </w:rPr>
            </w:pPr>
          </w:p>
          <w:p w14:paraId="4809DB5F" w14:textId="555D0F16" w:rsidR="009A0333" w:rsidRPr="00CE2810" w:rsidRDefault="009A0333" w:rsidP="009A0333">
            <w:pPr>
              <w:pStyle w:val="ListParagraph"/>
              <w:numPr>
                <w:ilvl w:val="0"/>
                <w:numId w:val="49"/>
              </w:numPr>
              <w:tabs>
                <w:tab w:val="center" w:pos="4320"/>
                <w:tab w:val="right" w:pos="8640"/>
              </w:tabs>
              <w:ind w:hanging="208"/>
              <w:jc w:val="both"/>
              <w:rPr>
                <w:rFonts w:asciiTheme="minorHAnsi" w:eastAsia="Times New Roman" w:hAnsiTheme="minorHAnsi" w:cstheme="minorHAnsi"/>
                <w:bCs/>
                <w:color w:val="000000"/>
                <w:spacing w:val="-3"/>
                <w:sz w:val="18"/>
                <w:szCs w:val="18"/>
                <w:lang w:val="en-GB" w:eastAsia="en-GB"/>
              </w:rPr>
            </w:pPr>
            <w:r w:rsidRPr="008F38D5">
              <w:rPr>
                <w:rFonts w:eastAsia="Times New Roman" w:cstheme="minorHAnsi"/>
                <w:bCs/>
                <w:color w:val="000000"/>
                <w:spacing w:val="-3"/>
                <w:sz w:val="18"/>
                <w:szCs w:val="18"/>
                <w:u w:val="single"/>
                <w:lang w:val="en-US" w:eastAsia="en-GB"/>
              </w:rPr>
              <w:t xml:space="preserve">NAP </w:t>
            </w:r>
            <w:r w:rsidRPr="008F38D5">
              <w:rPr>
                <w:rFonts w:eastAsia="Times New Roman" w:cstheme="minorHAnsi"/>
                <w:bCs/>
                <w:color w:val="000000"/>
                <w:spacing w:val="-3"/>
                <w:sz w:val="18"/>
                <w:szCs w:val="18"/>
                <w:u w:val="single"/>
                <w:lang w:val="en-GB" w:eastAsia="en-GB"/>
              </w:rPr>
              <w:t>Activity 1.</w:t>
            </w:r>
            <w:r w:rsidR="00486C58" w:rsidRPr="008F38D5">
              <w:rPr>
                <w:rFonts w:eastAsia="Times New Roman" w:cstheme="minorHAnsi"/>
                <w:bCs/>
                <w:color w:val="000000"/>
                <w:spacing w:val="-3"/>
                <w:sz w:val="18"/>
                <w:szCs w:val="18"/>
                <w:u w:val="single"/>
                <w:lang w:val="en-GB" w:eastAsia="en-GB"/>
              </w:rPr>
              <w:t>1.</w:t>
            </w:r>
            <w:r w:rsidRPr="008F38D5">
              <w:rPr>
                <w:rFonts w:eastAsia="Times New Roman" w:cstheme="minorHAnsi"/>
                <w:bCs/>
                <w:color w:val="000000"/>
                <w:spacing w:val="-3"/>
                <w:sz w:val="18"/>
                <w:szCs w:val="18"/>
                <w:u w:val="single"/>
                <w:lang w:val="en-GB" w:eastAsia="en-GB"/>
              </w:rPr>
              <w:t>3.1</w:t>
            </w:r>
            <w:r w:rsidRPr="00316F7A">
              <w:rPr>
                <w:rFonts w:eastAsia="Times New Roman" w:cstheme="minorHAnsi"/>
                <w:b/>
                <w:color w:val="000000"/>
                <w:spacing w:val="-3"/>
                <w:sz w:val="18"/>
                <w:szCs w:val="18"/>
                <w:lang w:val="en-GB" w:eastAsia="en-GB"/>
              </w:rPr>
              <w:t xml:space="preserve"> </w:t>
            </w:r>
            <w:r>
              <w:rPr>
                <w:rFonts w:eastAsia="Times New Roman" w:cstheme="minorHAnsi"/>
                <w:b/>
                <w:color w:val="000000"/>
                <w:spacing w:val="-3"/>
                <w:sz w:val="18"/>
                <w:szCs w:val="18"/>
                <w:lang w:val="en-GB" w:eastAsia="en-GB"/>
              </w:rPr>
              <w:t xml:space="preserve">: </w:t>
            </w:r>
            <w:r w:rsidRPr="009A0333">
              <w:rPr>
                <w:rFonts w:eastAsia="Times New Roman" w:cstheme="minorHAnsi"/>
                <w:bCs/>
                <w:color w:val="000000"/>
                <w:spacing w:val="-3"/>
                <w:sz w:val="18"/>
                <w:szCs w:val="18"/>
                <w:lang w:val="en-GB" w:eastAsia="en-GB"/>
              </w:rPr>
              <w:t>Increasing the number of women in the community police at the</w:t>
            </w:r>
            <w:r w:rsidR="000C71D9">
              <w:rPr>
                <w:rFonts w:eastAsia="Times New Roman" w:cstheme="minorHAnsi"/>
                <w:bCs/>
                <w:color w:val="000000"/>
                <w:spacing w:val="-3"/>
                <w:sz w:val="18"/>
                <w:szCs w:val="18"/>
                <w:lang w:val="en-GB" w:eastAsia="en-GB"/>
              </w:rPr>
              <w:t xml:space="preserve"> directorate of the</w:t>
            </w:r>
            <w:r w:rsidRPr="009A0333">
              <w:rPr>
                <w:rFonts w:eastAsia="Times New Roman" w:cstheme="minorHAnsi"/>
                <w:bCs/>
                <w:color w:val="000000"/>
                <w:spacing w:val="-3"/>
                <w:sz w:val="18"/>
                <w:szCs w:val="18"/>
                <w:lang w:val="en-GB" w:eastAsia="en-GB"/>
              </w:rPr>
              <w:t xml:space="preserve"> Ministry of Interior and training them in negotiation and conflict resolution skills.</w:t>
            </w:r>
          </w:p>
          <w:p w14:paraId="3D31A786" w14:textId="47F35A5E" w:rsidR="009A0333" w:rsidRDefault="009A0333" w:rsidP="009A0333">
            <w:pPr>
              <w:pStyle w:val="ListParagraph"/>
              <w:tabs>
                <w:tab w:val="center" w:pos="4320"/>
                <w:tab w:val="right" w:pos="8640"/>
              </w:tabs>
              <w:jc w:val="both"/>
              <w:rPr>
                <w:rFonts w:eastAsia="Times New Roman" w:cstheme="minorHAnsi"/>
                <w:bCs/>
                <w:color w:val="000000"/>
                <w:spacing w:val="-3"/>
                <w:sz w:val="18"/>
                <w:szCs w:val="18"/>
                <w:lang w:val="en-GB" w:eastAsia="en-GB"/>
              </w:rPr>
            </w:pPr>
            <w:r w:rsidRPr="008A47E9">
              <w:rPr>
                <w:rFonts w:eastAsia="Times New Roman" w:cstheme="minorHAnsi"/>
                <w:bCs/>
                <w:color w:val="000000"/>
                <w:spacing w:val="-3"/>
                <w:sz w:val="18"/>
                <w:szCs w:val="18"/>
                <w:u w:val="single"/>
                <w:lang w:val="en-GB" w:eastAsia="en-GB"/>
              </w:rPr>
              <w:t>ThiQar Target:</w:t>
            </w:r>
            <w:r>
              <w:rPr>
                <w:rFonts w:eastAsia="Times New Roman" w:cstheme="minorHAnsi"/>
                <w:bCs/>
                <w:color w:val="000000"/>
                <w:spacing w:val="-3"/>
                <w:sz w:val="18"/>
                <w:szCs w:val="18"/>
                <w:lang w:val="en-GB" w:eastAsia="en-GB"/>
              </w:rPr>
              <w:t xml:space="preserve"> 2 workshops </w:t>
            </w:r>
          </w:p>
          <w:p w14:paraId="5DDEAC8D" w14:textId="77777777" w:rsidR="008646AB" w:rsidRDefault="008646AB" w:rsidP="009A0333">
            <w:pPr>
              <w:pStyle w:val="ListParagraph"/>
              <w:tabs>
                <w:tab w:val="center" w:pos="4320"/>
                <w:tab w:val="right" w:pos="8640"/>
              </w:tabs>
              <w:jc w:val="both"/>
              <w:rPr>
                <w:rFonts w:eastAsia="Times New Roman" w:cstheme="minorHAnsi"/>
                <w:bCs/>
                <w:color w:val="000000"/>
                <w:spacing w:val="-3"/>
                <w:sz w:val="18"/>
                <w:szCs w:val="18"/>
                <w:lang w:val="en-GB" w:eastAsia="en-GB"/>
              </w:rPr>
            </w:pPr>
          </w:p>
          <w:p w14:paraId="6200F5E9" w14:textId="6E18B0CE" w:rsidR="008646AB" w:rsidRDefault="007703B0" w:rsidP="008646AB">
            <w:pPr>
              <w:tabs>
                <w:tab w:val="center" w:pos="4320"/>
                <w:tab w:val="right" w:pos="8640"/>
              </w:tabs>
              <w:ind w:left="332"/>
              <w:jc w:val="both"/>
              <w:rPr>
                <w:rFonts w:asciiTheme="minorHAnsi" w:eastAsia="Times New Roman" w:hAnsiTheme="minorHAnsi" w:cstheme="minorHAnsi"/>
                <w:b/>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Output</w:t>
            </w:r>
            <w:r w:rsidR="008646AB" w:rsidRPr="008F38D5">
              <w:rPr>
                <w:rFonts w:asciiTheme="minorHAnsi" w:eastAsia="Times New Roman" w:hAnsiTheme="minorHAnsi" w:cstheme="minorHAnsi"/>
                <w:bCs/>
                <w:color w:val="000000"/>
                <w:spacing w:val="-3"/>
                <w:sz w:val="18"/>
                <w:szCs w:val="18"/>
                <w:u w:val="single"/>
                <w:lang w:val="en-GB" w:eastAsia="en-GB"/>
              </w:rPr>
              <w:t xml:space="preserve"> (4):</w:t>
            </w:r>
            <w:r w:rsidR="008646AB">
              <w:rPr>
                <w:rFonts w:asciiTheme="minorHAnsi" w:eastAsia="Times New Roman" w:hAnsiTheme="minorHAnsi" w:cstheme="minorHAnsi"/>
                <w:b/>
                <w:color w:val="000000"/>
                <w:spacing w:val="-3"/>
                <w:sz w:val="18"/>
                <w:szCs w:val="18"/>
                <w:lang w:val="en-GB" w:eastAsia="en-GB"/>
              </w:rPr>
              <w:t xml:space="preserve"> </w:t>
            </w:r>
            <w:r w:rsidR="001A5B0F" w:rsidRPr="001A5B0F">
              <w:rPr>
                <w:rFonts w:asciiTheme="minorHAnsi" w:eastAsia="Times New Roman" w:hAnsiTheme="minorHAnsi" w:cstheme="minorHAnsi"/>
                <w:bCs/>
                <w:color w:val="000000"/>
                <w:spacing w:val="-3"/>
                <w:sz w:val="18"/>
                <w:szCs w:val="18"/>
                <w:lang w:val="en-GB" w:eastAsia="en-GB"/>
              </w:rPr>
              <w:t>Consulting with human rights organizations and organizations concerned with women's issues, to participate in anti-terrorism initiatives</w:t>
            </w:r>
            <w:r w:rsidR="000C71D9">
              <w:rPr>
                <w:rFonts w:asciiTheme="minorHAnsi" w:eastAsia="Times New Roman" w:hAnsiTheme="minorHAnsi" w:cstheme="minorHAnsi"/>
                <w:bCs/>
                <w:color w:val="000000"/>
                <w:spacing w:val="-3"/>
                <w:sz w:val="18"/>
                <w:szCs w:val="18"/>
                <w:lang w:val="en-GB" w:eastAsia="en-GB"/>
              </w:rPr>
              <w:t>.</w:t>
            </w:r>
          </w:p>
          <w:p w14:paraId="5D98BFFB" w14:textId="77777777" w:rsidR="009A0333" w:rsidRDefault="009A0333" w:rsidP="009A0333">
            <w:pPr>
              <w:tabs>
                <w:tab w:val="center" w:pos="4320"/>
                <w:tab w:val="right" w:pos="8640"/>
              </w:tabs>
              <w:ind w:left="332"/>
              <w:jc w:val="both"/>
              <w:rPr>
                <w:rFonts w:asciiTheme="minorHAnsi" w:eastAsia="Times New Roman" w:hAnsiTheme="minorHAnsi" w:cstheme="minorHAnsi"/>
                <w:bCs/>
                <w:color w:val="000000"/>
                <w:spacing w:val="-3"/>
                <w:sz w:val="18"/>
                <w:szCs w:val="18"/>
                <w:lang w:val="en-GB" w:eastAsia="en-GB"/>
              </w:rPr>
            </w:pPr>
          </w:p>
          <w:p w14:paraId="4AA33A22" w14:textId="168CC4CA" w:rsidR="008646AB" w:rsidRPr="00CE2810" w:rsidRDefault="008646AB" w:rsidP="008646AB">
            <w:pPr>
              <w:pStyle w:val="ListParagraph"/>
              <w:numPr>
                <w:ilvl w:val="0"/>
                <w:numId w:val="49"/>
              </w:numPr>
              <w:tabs>
                <w:tab w:val="center" w:pos="4320"/>
                <w:tab w:val="right" w:pos="8640"/>
              </w:tabs>
              <w:ind w:hanging="208"/>
              <w:jc w:val="both"/>
              <w:rPr>
                <w:rFonts w:asciiTheme="minorHAnsi" w:eastAsia="Times New Roman" w:hAnsiTheme="minorHAnsi" w:cstheme="minorHAnsi"/>
                <w:bCs/>
                <w:color w:val="000000"/>
                <w:spacing w:val="-3"/>
                <w:sz w:val="18"/>
                <w:szCs w:val="18"/>
                <w:lang w:val="en-GB" w:eastAsia="en-GB"/>
              </w:rPr>
            </w:pPr>
            <w:r w:rsidRPr="008F38D5">
              <w:rPr>
                <w:rFonts w:eastAsia="Times New Roman" w:cstheme="minorHAnsi"/>
                <w:bCs/>
                <w:color w:val="000000"/>
                <w:spacing w:val="-3"/>
                <w:sz w:val="18"/>
                <w:szCs w:val="18"/>
                <w:u w:val="single"/>
                <w:lang w:val="en-US" w:eastAsia="en-GB"/>
              </w:rPr>
              <w:t xml:space="preserve">NAP </w:t>
            </w:r>
            <w:r w:rsidRPr="008F38D5">
              <w:rPr>
                <w:rFonts w:eastAsia="Times New Roman" w:cstheme="minorHAnsi"/>
                <w:bCs/>
                <w:color w:val="000000"/>
                <w:spacing w:val="-3"/>
                <w:sz w:val="18"/>
                <w:szCs w:val="18"/>
                <w:u w:val="single"/>
                <w:lang w:val="en-GB" w:eastAsia="en-GB"/>
              </w:rPr>
              <w:t>Activity 1</w:t>
            </w:r>
            <w:r w:rsidR="00486C58" w:rsidRPr="008F38D5">
              <w:rPr>
                <w:rFonts w:eastAsia="Times New Roman" w:cstheme="minorHAnsi"/>
                <w:bCs/>
                <w:color w:val="000000"/>
                <w:spacing w:val="-3"/>
                <w:sz w:val="18"/>
                <w:szCs w:val="18"/>
                <w:u w:val="single"/>
                <w:lang w:val="en-GB" w:eastAsia="en-GB"/>
              </w:rPr>
              <w:t>.1</w:t>
            </w:r>
            <w:r w:rsidRPr="008F38D5">
              <w:rPr>
                <w:rFonts w:eastAsia="Times New Roman" w:cstheme="minorHAnsi"/>
                <w:bCs/>
                <w:color w:val="000000"/>
                <w:spacing w:val="-3"/>
                <w:sz w:val="18"/>
                <w:szCs w:val="18"/>
                <w:u w:val="single"/>
                <w:lang w:val="en-GB" w:eastAsia="en-GB"/>
              </w:rPr>
              <w:t>.4.1:</w:t>
            </w:r>
            <w:r>
              <w:rPr>
                <w:rFonts w:eastAsia="Times New Roman" w:cstheme="minorHAnsi"/>
                <w:b/>
                <w:color w:val="000000"/>
                <w:spacing w:val="-3"/>
                <w:sz w:val="18"/>
                <w:szCs w:val="18"/>
                <w:lang w:val="en-GB" w:eastAsia="en-GB"/>
              </w:rPr>
              <w:t xml:space="preserve"> </w:t>
            </w:r>
            <w:r w:rsidRPr="008646AB">
              <w:rPr>
                <w:rFonts w:eastAsia="Times New Roman" w:cstheme="minorHAnsi"/>
                <w:bCs/>
                <w:color w:val="000000"/>
                <w:spacing w:val="-3"/>
                <w:sz w:val="18"/>
                <w:szCs w:val="18"/>
                <w:lang w:val="en-GB" w:eastAsia="en-GB"/>
              </w:rPr>
              <w:t>Involvement of women activists in designing and promoting strategies to counter violent extremism in their communities.</w:t>
            </w:r>
          </w:p>
          <w:p w14:paraId="72F9F859" w14:textId="20348574" w:rsidR="008646AB" w:rsidRDefault="008646AB" w:rsidP="008646AB">
            <w:pPr>
              <w:pStyle w:val="ListParagraph"/>
              <w:tabs>
                <w:tab w:val="center" w:pos="4320"/>
                <w:tab w:val="right" w:pos="8640"/>
              </w:tabs>
              <w:jc w:val="both"/>
              <w:rPr>
                <w:rFonts w:eastAsia="Times New Roman" w:cstheme="minorHAnsi"/>
                <w:bCs/>
                <w:color w:val="000000"/>
                <w:spacing w:val="-3"/>
                <w:sz w:val="18"/>
                <w:szCs w:val="18"/>
                <w:lang w:val="en-GB" w:eastAsia="en-GB"/>
              </w:rPr>
            </w:pPr>
            <w:r w:rsidRPr="008A47E9">
              <w:rPr>
                <w:rFonts w:eastAsia="Times New Roman" w:cstheme="minorHAnsi"/>
                <w:bCs/>
                <w:color w:val="000000"/>
                <w:spacing w:val="-3"/>
                <w:sz w:val="18"/>
                <w:szCs w:val="18"/>
                <w:u w:val="single"/>
                <w:lang w:val="en-GB" w:eastAsia="en-GB"/>
              </w:rPr>
              <w:t>ThiQar Target:</w:t>
            </w:r>
            <w:r>
              <w:rPr>
                <w:rFonts w:eastAsia="Times New Roman" w:cstheme="minorHAnsi"/>
                <w:bCs/>
                <w:color w:val="000000"/>
                <w:spacing w:val="-3"/>
                <w:sz w:val="18"/>
                <w:szCs w:val="18"/>
                <w:lang w:val="en-GB" w:eastAsia="en-GB"/>
              </w:rPr>
              <w:t xml:space="preserve"> Workshop for 1</w:t>
            </w:r>
            <w:r w:rsidR="001A5B0F">
              <w:rPr>
                <w:rFonts w:eastAsia="Times New Roman" w:cstheme="minorHAnsi"/>
                <w:bCs/>
                <w:color w:val="000000"/>
                <w:spacing w:val="-3"/>
                <w:sz w:val="18"/>
                <w:szCs w:val="18"/>
                <w:lang w:val="en-GB" w:eastAsia="en-GB"/>
              </w:rPr>
              <w:t>5</w:t>
            </w:r>
            <w:r>
              <w:rPr>
                <w:rFonts w:eastAsia="Times New Roman" w:cstheme="minorHAnsi"/>
                <w:bCs/>
                <w:color w:val="000000"/>
                <w:spacing w:val="-3"/>
                <w:sz w:val="18"/>
                <w:szCs w:val="18"/>
                <w:lang w:val="en-GB" w:eastAsia="en-GB"/>
              </w:rPr>
              <w:t xml:space="preserve"> civil society </w:t>
            </w:r>
            <w:r w:rsidR="00571FC4">
              <w:rPr>
                <w:rFonts w:eastAsia="Times New Roman" w:cstheme="minorHAnsi"/>
                <w:bCs/>
                <w:color w:val="000000"/>
                <w:spacing w:val="-3"/>
                <w:sz w:val="18"/>
                <w:szCs w:val="18"/>
                <w:lang w:val="en-GB" w:eastAsia="en-GB"/>
              </w:rPr>
              <w:t>organisations</w:t>
            </w:r>
          </w:p>
          <w:p w14:paraId="6CCF9E69" w14:textId="7AB971E7" w:rsidR="009A0333" w:rsidRDefault="009A0333" w:rsidP="00CE2810">
            <w:pPr>
              <w:pStyle w:val="ListParagraph"/>
              <w:tabs>
                <w:tab w:val="center" w:pos="4320"/>
                <w:tab w:val="right" w:pos="8640"/>
              </w:tabs>
              <w:jc w:val="both"/>
              <w:rPr>
                <w:rFonts w:eastAsia="Times New Roman" w:cstheme="minorHAnsi"/>
                <w:bCs/>
                <w:color w:val="000000"/>
                <w:spacing w:val="-3"/>
                <w:sz w:val="18"/>
                <w:szCs w:val="18"/>
                <w:lang w:val="en-GB" w:eastAsia="en-GB"/>
              </w:rPr>
            </w:pPr>
          </w:p>
          <w:p w14:paraId="3D0A022C" w14:textId="77777777" w:rsidR="001A7EE8" w:rsidRPr="00767750" w:rsidRDefault="001A7EE8" w:rsidP="001A7EE8">
            <w:pPr>
              <w:pStyle w:val="ListParagraph"/>
              <w:numPr>
                <w:ilvl w:val="0"/>
                <w:numId w:val="51"/>
              </w:numPr>
              <w:tabs>
                <w:tab w:val="center" w:pos="4320"/>
                <w:tab w:val="right" w:pos="8640"/>
              </w:tabs>
              <w:ind w:left="332"/>
              <w:jc w:val="both"/>
              <w:rPr>
                <w:rFonts w:eastAsia="Times New Roman" w:cstheme="minorHAnsi"/>
                <w:b/>
                <w:color w:val="000000"/>
                <w:spacing w:val="-3"/>
                <w:sz w:val="18"/>
                <w:szCs w:val="18"/>
                <w:lang w:val="en-GB" w:eastAsia="en-GB"/>
              </w:rPr>
            </w:pPr>
            <w:r w:rsidRPr="00767750">
              <w:rPr>
                <w:rFonts w:eastAsia="Times New Roman" w:cstheme="minorHAnsi"/>
                <w:b/>
                <w:color w:val="000000"/>
                <w:spacing w:val="-3"/>
                <w:sz w:val="18"/>
                <w:szCs w:val="18"/>
                <w:lang w:val="en-GB" w:eastAsia="en-GB"/>
              </w:rPr>
              <w:t>Objective (2): Integrating women in relief efforts and reconstruction stages on both the national and local levels.</w:t>
            </w:r>
          </w:p>
          <w:p w14:paraId="72F09AF3" w14:textId="77777777" w:rsidR="008F38D5" w:rsidRDefault="008F38D5" w:rsidP="00022420">
            <w:pPr>
              <w:tabs>
                <w:tab w:val="center" w:pos="4320"/>
                <w:tab w:val="right" w:pos="8640"/>
              </w:tabs>
              <w:ind w:left="332"/>
              <w:jc w:val="both"/>
              <w:rPr>
                <w:rFonts w:asciiTheme="minorHAnsi" w:eastAsia="Times New Roman" w:hAnsiTheme="minorHAnsi" w:cstheme="minorHAnsi"/>
                <w:bCs/>
                <w:color w:val="000000"/>
                <w:spacing w:val="-3"/>
                <w:sz w:val="18"/>
                <w:szCs w:val="18"/>
                <w:u w:val="single"/>
                <w:lang w:val="en-GB" w:eastAsia="en-GB"/>
              </w:rPr>
            </w:pPr>
          </w:p>
          <w:p w14:paraId="529502DF" w14:textId="314FDBFC" w:rsidR="00F3086C" w:rsidRDefault="007703B0" w:rsidP="00022420">
            <w:pPr>
              <w:tabs>
                <w:tab w:val="center" w:pos="4320"/>
                <w:tab w:val="right" w:pos="8640"/>
              </w:tabs>
              <w:ind w:left="332"/>
              <w:jc w:val="both"/>
              <w:rPr>
                <w:rFonts w:asciiTheme="minorHAnsi" w:eastAsia="Times New Roman" w:hAnsiTheme="minorHAnsi" w:cstheme="minorHAnsi"/>
                <w:b/>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Output</w:t>
            </w:r>
            <w:r w:rsidR="00F3086C" w:rsidRPr="008F38D5">
              <w:rPr>
                <w:rFonts w:asciiTheme="minorHAnsi" w:eastAsia="Times New Roman" w:hAnsiTheme="minorHAnsi" w:cstheme="minorHAnsi"/>
                <w:bCs/>
                <w:color w:val="000000"/>
                <w:spacing w:val="-3"/>
                <w:sz w:val="18"/>
                <w:szCs w:val="18"/>
                <w:u w:val="single"/>
                <w:lang w:val="en-GB" w:eastAsia="en-GB"/>
              </w:rPr>
              <w:t xml:space="preserve"> (4):</w:t>
            </w:r>
            <w:r w:rsidR="00F3086C">
              <w:rPr>
                <w:rFonts w:asciiTheme="minorHAnsi" w:eastAsia="Times New Roman" w:hAnsiTheme="minorHAnsi" w:cstheme="minorHAnsi"/>
                <w:b/>
                <w:color w:val="000000"/>
                <w:spacing w:val="-3"/>
                <w:sz w:val="18"/>
                <w:szCs w:val="18"/>
                <w:lang w:val="en-GB" w:eastAsia="en-GB"/>
              </w:rPr>
              <w:t xml:space="preserve"> </w:t>
            </w:r>
            <w:r w:rsidR="00F3086C" w:rsidRPr="00F3086C">
              <w:rPr>
                <w:rFonts w:asciiTheme="minorHAnsi" w:eastAsia="Times New Roman" w:hAnsiTheme="minorHAnsi" w:cstheme="minorHAnsi"/>
                <w:bCs/>
                <w:color w:val="000000"/>
                <w:spacing w:val="-3"/>
                <w:sz w:val="18"/>
                <w:szCs w:val="18"/>
                <w:lang w:val="en-GB" w:eastAsia="en-GB"/>
              </w:rPr>
              <w:t>Involving clan leaders, clerics, and civil society to prevent crimes of sexual violence and facilitate the reintegration of survivors</w:t>
            </w:r>
          </w:p>
          <w:p w14:paraId="4C6ADF55" w14:textId="77777777" w:rsidR="00F3086C" w:rsidRPr="00F3086C" w:rsidRDefault="00F3086C" w:rsidP="00F3086C">
            <w:pPr>
              <w:tabs>
                <w:tab w:val="center" w:pos="4320"/>
                <w:tab w:val="right" w:pos="8640"/>
              </w:tabs>
              <w:jc w:val="both"/>
              <w:rPr>
                <w:rFonts w:eastAsia="Times New Roman" w:cstheme="minorHAnsi"/>
                <w:bCs/>
                <w:color w:val="000000"/>
                <w:spacing w:val="-3"/>
                <w:sz w:val="18"/>
                <w:szCs w:val="18"/>
                <w:lang w:val="en-GB" w:eastAsia="en-GB"/>
              </w:rPr>
            </w:pPr>
          </w:p>
          <w:p w14:paraId="317BBFDB" w14:textId="642A9D36" w:rsidR="004B78D2" w:rsidRDefault="00316F7A" w:rsidP="008B65E6">
            <w:pPr>
              <w:pStyle w:val="ListParagraph"/>
              <w:numPr>
                <w:ilvl w:val="0"/>
                <w:numId w:val="49"/>
              </w:numPr>
              <w:tabs>
                <w:tab w:val="center" w:pos="4320"/>
                <w:tab w:val="right" w:pos="8640"/>
              </w:tabs>
              <w:ind w:hanging="208"/>
              <w:jc w:val="both"/>
              <w:rPr>
                <w:rFonts w:asciiTheme="minorHAnsi" w:eastAsia="Times New Roman" w:hAnsiTheme="minorHAnsi" w:cstheme="minorHAnsi"/>
                <w:bCs/>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486C58" w:rsidRPr="008F38D5">
              <w:rPr>
                <w:rFonts w:eastAsia="Times New Roman" w:cstheme="minorHAnsi"/>
                <w:bCs/>
                <w:color w:val="000000"/>
                <w:spacing w:val="-3"/>
                <w:sz w:val="18"/>
                <w:szCs w:val="18"/>
                <w:u w:val="single"/>
                <w:lang w:val="en-GB" w:eastAsia="en-GB"/>
              </w:rPr>
              <w:t>1</w:t>
            </w:r>
            <w:r w:rsidR="00CB3094" w:rsidRPr="008F38D5">
              <w:rPr>
                <w:rFonts w:eastAsia="Times New Roman" w:cstheme="minorHAnsi"/>
                <w:bCs/>
                <w:color w:val="000000"/>
                <w:spacing w:val="-3"/>
                <w:sz w:val="18"/>
                <w:szCs w:val="18"/>
                <w:u w:val="single"/>
                <w:lang w:val="en-GB" w:eastAsia="en-GB"/>
              </w:rPr>
              <w:t>.2.4</w:t>
            </w:r>
            <w:r w:rsidR="008646AB" w:rsidRPr="008F38D5">
              <w:rPr>
                <w:rFonts w:eastAsia="Times New Roman" w:cstheme="minorHAnsi"/>
                <w:bCs/>
                <w:color w:val="000000"/>
                <w:spacing w:val="-3"/>
                <w:sz w:val="18"/>
                <w:szCs w:val="18"/>
                <w:u w:val="single"/>
                <w:lang w:val="en-GB" w:eastAsia="en-GB"/>
              </w:rPr>
              <w:t>.1</w:t>
            </w:r>
            <w:r w:rsidRPr="008F38D5">
              <w:rPr>
                <w:rFonts w:asciiTheme="minorHAnsi" w:eastAsia="Times New Roman" w:hAnsiTheme="minorHAnsi" w:cstheme="minorHAnsi"/>
                <w:bCs/>
                <w:color w:val="000000"/>
                <w:spacing w:val="-3"/>
                <w:sz w:val="18"/>
                <w:szCs w:val="18"/>
                <w:u w:val="single"/>
                <w:lang w:val="en-GB" w:eastAsia="en-GB"/>
              </w:rPr>
              <w:t>:</w:t>
            </w:r>
            <w:r>
              <w:rPr>
                <w:rFonts w:asciiTheme="minorHAnsi" w:eastAsia="Times New Roman" w:hAnsiTheme="minorHAnsi" w:cstheme="minorHAnsi"/>
                <w:bCs/>
                <w:color w:val="000000"/>
                <w:spacing w:val="-3"/>
                <w:sz w:val="18"/>
                <w:szCs w:val="18"/>
                <w:lang w:val="en-GB" w:eastAsia="en-GB"/>
              </w:rPr>
              <w:t xml:space="preserve"> </w:t>
            </w:r>
            <w:r w:rsidRPr="00316F7A">
              <w:rPr>
                <w:rFonts w:asciiTheme="minorHAnsi" w:eastAsia="Times New Roman" w:hAnsiTheme="minorHAnsi" w:cstheme="minorHAnsi"/>
                <w:bCs/>
                <w:color w:val="000000"/>
                <w:spacing w:val="-3"/>
                <w:sz w:val="18"/>
                <w:szCs w:val="18"/>
                <w:lang w:val="en-GB" w:eastAsia="en-GB"/>
              </w:rPr>
              <w:t xml:space="preserve">Issuing and disseminating tribal and religious directives regarding the reintegration of women, girls and their children who have been subjected to rape and sexual violence from all </w:t>
            </w:r>
            <w:r w:rsidR="00136D0A" w:rsidRPr="00316F7A">
              <w:rPr>
                <w:rFonts w:asciiTheme="minorHAnsi" w:eastAsia="Times New Roman" w:hAnsiTheme="minorHAnsi" w:cstheme="minorHAnsi"/>
                <w:bCs/>
                <w:color w:val="000000"/>
                <w:spacing w:val="-3"/>
                <w:sz w:val="18"/>
                <w:szCs w:val="18"/>
                <w:lang w:val="en-GB" w:eastAsia="en-GB"/>
              </w:rPr>
              <w:t>components and</w:t>
            </w:r>
            <w:r w:rsidRPr="00316F7A">
              <w:rPr>
                <w:rFonts w:asciiTheme="minorHAnsi" w:eastAsia="Times New Roman" w:hAnsiTheme="minorHAnsi" w:cstheme="minorHAnsi"/>
                <w:bCs/>
                <w:color w:val="000000"/>
                <w:spacing w:val="-3"/>
                <w:sz w:val="18"/>
                <w:szCs w:val="18"/>
                <w:lang w:val="en-GB" w:eastAsia="en-GB"/>
              </w:rPr>
              <w:t xml:space="preserve"> calling for the prohibition of retaliatory violence</w:t>
            </w:r>
            <w:r>
              <w:rPr>
                <w:rFonts w:asciiTheme="minorHAnsi" w:eastAsia="Times New Roman" w:hAnsiTheme="minorHAnsi" w:cstheme="minorHAnsi"/>
                <w:bCs/>
                <w:color w:val="000000"/>
                <w:spacing w:val="-3"/>
                <w:sz w:val="18"/>
                <w:szCs w:val="18"/>
                <w:lang w:val="en-GB" w:eastAsia="en-GB"/>
              </w:rPr>
              <w:t xml:space="preserve">.  </w:t>
            </w:r>
          </w:p>
          <w:p w14:paraId="26D8093A" w14:textId="61FD2017" w:rsidR="00316F7A" w:rsidRDefault="004B78D2" w:rsidP="008B65E6">
            <w:pPr>
              <w:pStyle w:val="ListParagraph"/>
              <w:tabs>
                <w:tab w:val="center" w:pos="4320"/>
                <w:tab w:val="right" w:pos="8640"/>
              </w:tabs>
              <w:ind w:hanging="28"/>
              <w:jc w:val="both"/>
              <w:rPr>
                <w:rFonts w:eastAsia="Times New Roman" w:cstheme="minorHAnsi"/>
                <w:bCs/>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Pr="004B78D2">
              <w:rPr>
                <w:rFonts w:eastAsia="Times New Roman" w:cstheme="minorHAnsi"/>
                <w:bCs/>
                <w:color w:val="000000"/>
                <w:spacing w:val="-3"/>
                <w:sz w:val="18"/>
                <w:szCs w:val="18"/>
                <w:lang w:val="en-GB" w:eastAsia="en-GB"/>
              </w:rPr>
              <w:t>4 clan meetings with 25 participants per meeting , 4 conferences to be held with 50 participants.</w:t>
            </w:r>
          </w:p>
          <w:p w14:paraId="3E29ECEC" w14:textId="77777777" w:rsidR="008D11D5" w:rsidRPr="008D11D5" w:rsidRDefault="008D11D5" w:rsidP="008B65E6">
            <w:pPr>
              <w:tabs>
                <w:tab w:val="center" w:pos="4320"/>
                <w:tab w:val="right" w:pos="8640"/>
              </w:tabs>
              <w:ind w:left="720" w:hanging="208"/>
              <w:jc w:val="both"/>
              <w:rPr>
                <w:rFonts w:eastAsia="Times New Roman" w:cstheme="minorHAnsi"/>
                <w:bCs/>
                <w:color w:val="000000"/>
                <w:spacing w:val="-3"/>
                <w:sz w:val="18"/>
                <w:szCs w:val="18"/>
                <w:lang w:val="en-GB" w:eastAsia="en-GB"/>
              </w:rPr>
            </w:pPr>
          </w:p>
          <w:p w14:paraId="220973B6" w14:textId="5061B830" w:rsidR="00161E19" w:rsidRDefault="00592F35" w:rsidP="008B65E6">
            <w:pPr>
              <w:pStyle w:val="ListParagraph"/>
              <w:numPr>
                <w:ilvl w:val="0"/>
                <w:numId w:val="49"/>
              </w:numPr>
              <w:tabs>
                <w:tab w:val="center" w:pos="4320"/>
                <w:tab w:val="right" w:pos="8640"/>
              </w:tabs>
              <w:ind w:hanging="208"/>
              <w:jc w:val="both"/>
              <w:rPr>
                <w:rFonts w:asciiTheme="minorHAnsi" w:eastAsia="Times New Roman" w:hAnsiTheme="minorHAnsi" w:cstheme="minorHAnsi"/>
                <w:bCs/>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CB3094" w:rsidRPr="008F38D5">
              <w:rPr>
                <w:rFonts w:eastAsia="Times New Roman" w:cstheme="minorHAnsi"/>
                <w:bCs/>
                <w:color w:val="000000"/>
                <w:spacing w:val="-3"/>
                <w:sz w:val="18"/>
                <w:szCs w:val="18"/>
                <w:u w:val="single"/>
                <w:lang w:val="en-GB" w:eastAsia="en-GB"/>
              </w:rPr>
              <w:t>1.</w:t>
            </w:r>
            <w:r w:rsidR="008646AB" w:rsidRPr="008F38D5">
              <w:rPr>
                <w:rFonts w:eastAsia="Times New Roman" w:cstheme="minorHAnsi"/>
                <w:bCs/>
                <w:color w:val="000000"/>
                <w:spacing w:val="-3"/>
                <w:sz w:val="18"/>
                <w:szCs w:val="18"/>
                <w:u w:val="single"/>
                <w:lang w:val="en-GB" w:eastAsia="en-GB"/>
              </w:rPr>
              <w:t>2.4.2</w:t>
            </w:r>
            <w:r w:rsidRPr="008F38D5">
              <w:rPr>
                <w:rFonts w:eastAsia="Times New Roman" w:cstheme="minorHAnsi"/>
                <w:bCs/>
                <w:color w:val="000000"/>
                <w:spacing w:val="-3"/>
                <w:sz w:val="18"/>
                <w:szCs w:val="18"/>
                <w:u w:val="single"/>
                <w:lang w:val="en-GB" w:eastAsia="en-GB"/>
              </w:rPr>
              <w:t>:</w:t>
            </w:r>
            <w:r>
              <w:rPr>
                <w:rFonts w:asciiTheme="minorHAnsi" w:eastAsia="Times New Roman" w:hAnsiTheme="minorHAnsi" w:cstheme="minorHAnsi"/>
                <w:bCs/>
                <w:color w:val="000000"/>
                <w:spacing w:val="-3"/>
                <w:sz w:val="18"/>
                <w:szCs w:val="18"/>
                <w:lang w:val="en-GB" w:eastAsia="en-GB"/>
              </w:rPr>
              <w:t xml:space="preserve"> </w:t>
            </w:r>
            <w:r w:rsidRPr="00592F35">
              <w:rPr>
                <w:rFonts w:asciiTheme="minorHAnsi" w:eastAsia="Times New Roman" w:hAnsiTheme="minorHAnsi" w:cstheme="minorHAnsi"/>
                <w:bCs/>
                <w:color w:val="000000"/>
                <w:spacing w:val="-3"/>
                <w:sz w:val="18"/>
                <w:szCs w:val="18"/>
                <w:lang w:val="en-GB" w:eastAsia="en-GB"/>
              </w:rPr>
              <w:t>Evaluating the needs and conditions (families, women and children) of Christians, Sabean-Mandaeans, Shabak and Yazidis</w:t>
            </w:r>
            <w:r>
              <w:rPr>
                <w:rFonts w:asciiTheme="minorHAnsi" w:eastAsia="Times New Roman" w:hAnsiTheme="minorHAnsi" w:cstheme="minorHAnsi"/>
                <w:bCs/>
                <w:color w:val="000000"/>
                <w:spacing w:val="-3"/>
                <w:sz w:val="18"/>
                <w:szCs w:val="18"/>
                <w:lang w:val="en-GB" w:eastAsia="en-GB"/>
              </w:rPr>
              <w:t xml:space="preserve">. </w:t>
            </w:r>
          </w:p>
          <w:p w14:paraId="6FDDC08D" w14:textId="64165671" w:rsidR="00136D0A" w:rsidRDefault="00161E19" w:rsidP="008B65E6">
            <w:pPr>
              <w:pStyle w:val="ListParagraph"/>
              <w:tabs>
                <w:tab w:val="center" w:pos="4320"/>
                <w:tab w:val="right" w:pos="8640"/>
              </w:tabs>
              <w:ind w:hanging="28"/>
              <w:jc w:val="both"/>
              <w:rPr>
                <w:rFonts w:asciiTheme="minorHAnsi" w:eastAsia="Times New Roman" w:hAnsiTheme="minorHAnsi" w:cstheme="minorHAnsi"/>
                <w:bCs/>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000C71D9">
              <w:rPr>
                <w:rFonts w:asciiTheme="minorHAnsi" w:eastAsia="Times New Roman" w:hAnsiTheme="minorHAnsi" w:cstheme="minorHAnsi"/>
                <w:bCs/>
                <w:color w:val="000000"/>
                <w:spacing w:val="-3"/>
                <w:sz w:val="18"/>
                <w:szCs w:val="18"/>
                <w:lang w:val="en-GB" w:eastAsia="en-GB"/>
              </w:rPr>
              <w:t xml:space="preserve">Issue an evaluation report. </w:t>
            </w:r>
          </w:p>
          <w:p w14:paraId="0A0B1809" w14:textId="77777777" w:rsidR="00B73F0C" w:rsidRPr="00B73F0C" w:rsidRDefault="00B73F0C" w:rsidP="008B65E6">
            <w:pPr>
              <w:tabs>
                <w:tab w:val="center" w:pos="4320"/>
                <w:tab w:val="right" w:pos="8640"/>
              </w:tabs>
              <w:ind w:left="720" w:hanging="208"/>
              <w:jc w:val="both"/>
              <w:rPr>
                <w:rFonts w:eastAsia="Times New Roman" w:cstheme="minorHAnsi"/>
                <w:bCs/>
                <w:color w:val="000000"/>
                <w:spacing w:val="-3"/>
                <w:sz w:val="18"/>
                <w:szCs w:val="18"/>
                <w:lang w:val="en-GB" w:eastAsia="en-GB"/>
              </w:rPr>
            </w:pPr>
          </w:p>
          <w:p w14:paraId="5CE5EA44" w14:textId="4CE5CFC9" w:rsidR="00161E19" w:rsidRDefault="00136D0A" w:rsidP="008B65E6">
            <w:pPr>
              <w:pStyle w:val="ListParagraph"/>
              <w:numPr>
                <w:ilvl w:val="0"/>
                <w:numId w:val="49"/>
              </w:numPr>
              <w:tabs>
                <w:tab w:val="center" w:pos="4320"/>
                <w:tab w:val="right" w:pos="8640"/>
              </w:tabs>
              <w:ind w:hanging="208"/>
              <w:jc w:val="both"/>
              <w:rPr>
                <w:rFonts w:asciiTheme="minorHAnsi" w:eastAsia="Times New Roman" w:hAnsiTheme="minorHAnsi" w:cstheme="minorHAnsi"/>
                <w:bCs/>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CB3094" w:rsidRPr="008F38D5">
              <w:rPr>
                <w:rFonts w:eastAsia="Times New Roman" w:cstheme="minorHAnsi"/>
                <w:bCs/>
                <w:color w:val="000000"/>
                <w:spacing w:val="-3"/>
                <w:sz w:val="18"/>
                <w:szCs w:val="18"/>
                <w:u w:val="single"/>
                <w:lang w:val="en-GB" w:eastAsia="en-GB"/>
              </w:rPr>
              <w:t>1.2</w:t>
            </w:r>
            <w:r w:rsidR="008646AB" w:rsidRPr="008F38D5">
              <w:rPr>
                <w:rFonts w:eastAsia="Times New Roman" w:cstheme="minorHAnsi"/>
                <w:bCs/>
                <w:color w:val="000000"/>
                <w:spacing w:val="-3"/>
                <w:sz w:val="18"/>
                <w:szCs w:val="18"/>
                <w:u w:val="single"/>
                <w:lang w:val="en-GB" w:eastAsia="en-GB"/>
              </w:rPr>
              <w:t>.4.3</w:t>
            </w:r>
            <w:r w:rsidRPr="008F38D5">
              <w:rPr>
                <w:rFonts w:eastAsia="Times New Roman" w:cstheme="minorHAnsi"/>
                <w:bCs/>
                <w:color w:val="000000"/>
                <w:spacing w:val="-3"/>
                <w:sz w:val="18"/>
                <w:szCs w:val="18"/>
                <w:u w:val="single"/>
                <w:lang w:val="en-GB" w:eastAsia="en-GB"/>
              </w:rPr>
              <w:t>:</w:t>
            </w:r>
            <w:r>
              <w:rPr>
                <w:rFonts w:asciiTheme="minorHAnsi" w:eastAsia="Times New Roman" w:hAnsiTheme="minorHAnsi" w:cstheme="minorHAnsi"/>
                <w:bCs/>
                <w:color w:val="000000"/>
                <w:spacing w:val="-3"/>
                <w:sz w:val="18"/>
                <w:szCs w:val="18"/>
                <w:lang w:val="en-GB" w:eastAsia="en-GB"/>
              </w:rPr>
              <w:t xml:space="preserve"> </w:t>
            </w:r>
            <w:r w:rsidRPr="00136D0A">
              <w:rPr>
                <w:rFonts w:asciiTheme="minorHAnsi" w:eastAsia="Times New Roman" w:hAnsiTheme="minorHAnsi" w:cstheme="minorHAnsi"/>
                <w:bCs/>
                <w:color w:val="000000"/>
                <w:spacing w:val="-3"/>
                <w:sz w:val="18"/>
                <w:szCs w:val="18"/>
                <w:lang w:val="en-GB" w:eastAsia="en-GB"/>
              </w:rPr>
              <w:t xml:space="preserve">Create an interfaith platform to jointly advocate for the prohibition of sexual violence and </w:t>
            </w:r>
            <w:r>
              <w:rPr>
                <w:rFonts w:asciiTheme="minorHAnsi" w:eastAsia="Times New Roman" w:hAnsiTheme="minorHAnsi" w:cstheme="minorHAnsi"/>
                <w:bCs/>
                <w:color w:val="000000"/>
                <w:spacing w:val="-3"/>
                <w:sz w:val="18"/>
                <w:szCs w:val="18"/>
                <w:lang w:val="en-GB" w:eastAsia="en-GB"/>
              </w:rPr>
              <w:t>promotion of</w:t>
            </w:r>
            <w:r w:rsidRPr="00136D0A">
              <w:rPr>
                <w:rFonts w:asciiTheme="minorHAnsi" w:eastAsia="Times New Roman" w:hAnsiTheme="minorHAnsi" w:cstheme="minorHAnsi"/>
                <w:bCs/>
                <w:color w:val="000000"/>
                <w:spacing w:val="-3"/>
                <w:sz w:val="18"/>
                <w:szCs w:val="18"/>
                <w:lang w:val="en-GB" w:eastAsia="en-GB"/>
              </w:rPr>
              <w:t xml:space="preserve"> tolerance</w:t>
            </w:r>
            <w:r w:rsidR="00161E19">
              <w:rPr>
                <w:rFonts w:asciiTheme="minorHAnsi" w:eastAsia="Times New Roman" w:hAnsiTheme="minorHAnsi" w:cstheme="minorHAnsi"/>
                <w:bCs/>
                <w:color w:val="000000"/>
                <w:spacing w:val="-3"/>
                <w:sz w:val="18"/>
                <w:szCs w:val="18"/>
                <w:lang w:val="en-GB" w:eastAsia="en-GB"/>
              </w:rPr>
              <w:t>.</w:t>
            </w:r>
          </w:p>
          <w:p w14:paraId="6B72ABF8" w14:textId="4E6687AF" w:rsidR="00592F35" w:rsidRPr="00136D0A" w:rsidRDefault="00161E19" w:rsidP="008B65E6">
            <w:pPr>
              <w:pStyle w:val="ListParagraph"/>
              <w:tabs>
                <w:tab w:val="center" w:pos="4320"/>
                <w:tab w:val="right" w:pos="8640"/>
              </w:tabs>
              <w:ind w:hanging="28"/>
              <w:jc w:val="both"/>
              <w:rPr>
                <w:rFonts w:asciiTheme="minorHAnsi" w:eastAsia="Times New Roman" w:hAnsiTheme="minorHAnsi" w:cstheme="minorHAnsi"/>
                <w:bCs/>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00136D0A">
              <w:rPr>
                <w:rFonts w:asciiTheme="minorHAnsi" w:eastAsia="Times New Roman" w:hAnsiTheme="minorHAnsi" w:cstheme="minorHAnsi"/>
                <w:bCs/>
                <w:color w:val="000000"/>
                <w:spacing w:val="-3"/>
                <w:sz w:val="18"/>
                <w:szCs w:val="18"/>
                <w:lang w:val="en-GB" w:eastAsia="en-GB"/>
              </w:rPr>
              <w:t>Platform developed</w:t>
            </w:r>
            <w:r w:rsidR="005F0168">
              <w:rPr>
                <w:rFonts w:asciiTheme="minorHAnsi" w:eastAsia="Times New Roman" w:hAnsiTheme="minorHAnsi" w:cstheme="minorHAnsi"/>
                <w:bCs/>
                <w:color w:val="000000"/>
                <w:spacing w:val="-3"/>
                <w:sz w:val="18"/>
                <w:szCs w:val="18"/>
                <w:lang w:val="en-GB" w:eastAsia="en-GB"/>
              </w:rPr>
              <w:t xml:space="preserve"> with 1 seminar with 25 participants. </w:t>
            </w:r>
            <w:r w:rsidR="00136D0A">
              <w:rPr>
                <w:rFonts w:asciiTheme="minorHAnsi" w:eastAsia="Times New Roman" w:hAnsiTheme="minorHAnsi" w:cstheme="minorHAnsi"/>
                <w:b/>
                <w:color w:val="000000"/>
                <w:spacing w:val="-3"/>
                <w:sz w:val="18"/>
                <w:szCs w:val="18"/>
                <w:lang w:val="en-GB" w:eastAsia="en-GB"/>
              </w:rPr>
              <w:t xml:space="preserve"> </w:t>
            </w:r>
          </w:p>
          <w:p w14:paraId="544352B1" w14:textId="01362774" w:rsidR="00136D0A" w:rsidRDefault="001A7EE8" w:rsidP="00136D0A">
            <w:pPr>
              <w:tabs>
                <w:tab w:val="center" w:pos="4320"/>
                <w:tab w:val="right" w:pos="8640"/>
              </w:tabs>
              <w:jc w:val="both"/>
              <w:rPr>
                <w:rFonts w:eastAsia="Times New Roman" w:cstheme="minorHAnsi"/>
                <w:bCs/>
                <w:color w:val="000000"/>
                <w:spacing w:val="-3"/>
                <w:sz w:val="18"/>
                <w:szCs w:val="18"/>
                <w:lang w:val="en-GB" w:eastAsia="en-GB"/>
              </w:rPr>
            </w:pPr>
            <w:r>
              <w:rPr>
                <w:rFonts w:eastAsia="Times New Roman" w:cstheme="minorHAnsi"/>
                <w:bCs/>
                <w:color w:val="000000"/>
                <w:spacing w:val="-3"/>
                <w:sz w:val="18"/>
                <w:szCs w:val="18"/>
                <w:lang w:val="en-GB" w:eastAsia="en-GB"/>
              </w:rPr>
              <w:t>------------------------------------------------------------------------------------------------------------------------------------------------------------------------</w:t>
            </w:r>
          </w:p>
          <w:p w14:paraId="6D3490BD" w14:textId="47FF0C5C" w:rsidR="00136D0A" w:rsidRDefault="00136D0A" w:rsidP="00136D0A">
            <w:pPr>
              <w:tabs>
                <w:tab w:val="center" w:pos="4320"/>
                <w:tab w:val="right" w:pos="8640"/>
              </w:tabs>
              <w:jc w:val="both"/>
              <w:rPr>
                <w:rFonts w:eastAsia="Times New Roman" w:cstheme="minorHAnsi"/>
                <w:b/>
                <w:color w:val="000000"/>
                <w:spacing w:val="-3"/>
                <w:sz w:val="18"/>
                <w:szCs w:val="18"/>
                <w:u w:val="single"/>
                <w:lang w:val="en-GB" w:eastAsia="en-GB"/>
              </w:rPr>
            </w:pPr>
            <w:r w:rsidRPr="008F38D5">
              <w:rPr>
                <w:rFonts w:eastAsia="Times New Roman" w:cstheme="minorHAnsi"/>
                <w:b/>
                <w:color w:val="000000"/>
                <w:spacing w:val="-3"/>
                <w:sz w:val="18"/>
                <w:szCs w:val="18"/>
                <w:u w:val="single"/>
                <w:lang w:val="en-GB" w:eastAsia="en-GB"/>
              </w:rPr>
              <w:t>Pillar (2): Protection</w:t>
            </w:r>
          </w:p>
          <w:p w14:paraId="4A395CDB" w14:textId="188471E4" w:rsidR="000C71D9" w:rsidRPr="000C71D9" w:rsidRDefault="000C71D9" w:rsidP="00136D0A">
            <w:pPr>
              <w:tabs>
                <w:tab w:val="center" w:pos="4320"/>
                <w:tab w:val="right" w:pos="8640"/>
              </w:tabs>
              <w:jc w:val="both"/>
              <w:rPr>
                <w:rFonts w:eastAsia="Times New Roman" w:cstheme="minorHAnsi"/>
                <w:bCs/>
                <w:color w:val="000000"/>
                <w:spacing w:val="-3"/>
                <w:sz w:val="18"/>
                <w:szCs w:val="18"/>
                <w:lang w:val="en-GB" w:eastAsia="en-GB"/>
              </w:rPr>
            </w:pPr>
            <w:r w:rsidRPr="000C71D9">
              <w:rPr>
                <w:rFonts w:eastAsia="Times New Roman" w:cstheme="minorHAnsi"/>
                <w:bCs/>
                <w:color w:val="000000"/>
                <w:spacing w:val="-3"/>
                <w:sz w:val="18"/>
                <w:szCs w:val="18"/>
                <w:lang w:val="en-GB" w:eastAsia="en-GB"/>
              </w:rPr>
              <w:t xml:space="preserve">For this pillar, the selected partner is required to </w:t>
            </w:r>
            <w:r>
              <w:rPr>
                <w:rFonts w:eastAsia="Times New Roman" w:cstheme="minorHAnsi"/>
                <w:bCs/>
                <w:color w:val="000000"/>
                <w:spacing w:val="-3"/>
                <w:sz w:val="18"/>
                <w:szCs w:val="18"/>
                <w:lang w:val="en-GB" w:eastAsia="en-GB"/>
              </w:rPr>
              <w:t xml:space="preserve">coordinate with other actors including UNFPA and UNCHR </w:t>
            </w:r>
            <w:r w:rsidR="007A75B7">
              <w:rPr>
                <w:rFonts w:eastAsia="Times New Roman" w:cstheme="minorHAnsi"/>
                <w:bCs/>
                <w:color w:val="000000"/>
                <w:spacing w:val="-3"/>
                <w:sz w:val="18"/>
                <w:szCs w:val="18"/>
                <w:lang w:val="en-GB" w:eastAsia="en-GB"/>
              </w:rPr>
              <w:t xml:space="preserve">specifically with regards to shelters and protection centres. </w:t>
            </w:r>
          </w:p>
          <w:p w14:paraId="5857B5AB" w14:textId="77777777" w:rsidR="000C71D9" w:rsidRPr="001A7EE8" w:rsidRDefault="000C71D9" w:rsidP="00136D0A">
            <w:pPr>
              <w:tabs>
                <w:tab w:val="center" w:pos="4320"/>
                <w:tab w:val="right" w:pos="8640"/>
              </w:tabs>
              <w:jc w:val="both"/>
              <w:rPr>
                <w:rFonts w:eastAsia="Times New Roman" w:cstheme="minorHAnsi"/>
                <w:b/>
                <w:color w:val="000000"/>
                <w:spacing w:val="-3"/>
                <w:sz w:val="18"/>
                <w:szCs w:val="18"/>
                <w:u w:val="single"/>
                <w:lang w:val="en-GB" w:eastAsia="en-GB"/>
              </w:rPr>
            </w:pPr>
          </w:p>
          <w:p w14:paraId="480AC160" w14:textId="2577CBF1" w:rsidR="00022420" w:rsidRPr="00767750" w:rsidRDefault="00022420" w:rsidP="00022420">
            <w:pPr>
              <w:pStyle w:val="ListParagraph"/>
              <w:numPr>
                <w:ilvl w:val="0"/>
                <w:numId w:val="51"/>
              </w:numPr>
              <w:tabs>
                <w:tab w:val="center" w:pos="4320"/>
                <w:tab w:val="right" w:pos="8640"/>
              </w:tabs>
              <w:ind w:left="332"/>
              <w:jc w:val="both"/>
              <w:rPr>
                <w:rFonts w:eastAsia="Times New Roman" w:cstheme="minorHAnsi"/>
                <w:b/>
                <w:color w:val="000000"/>
                <w:spacing w:val="-3"/>
                <w:sz w:val="18"/>
                <w:szCs w:val="18"/>
                <w:lang w:val="en-GB" w:eastAsia="en-GB"/>
              </w:rPr>
            </w:pPr>
            <w:r w:rsidRPr="00767750">
              <w:rPr>
                <w:rFonts w:eastAsia="Times New Roman" w:cstheme="minorHAnsi"/>
                <w:b/>
                <w:color w:val="000000"/>
                <w:spacing w:val="-3"/>
                <w:sz w:val="18"/>
                <w:szCs w:val="18"/>
                <w:u w:val="single"/>
                <w:lang w:val="en-GB" w:eastAsia="en-GB"/>
              </w:rPr>
              <w:t>Objective (1):</w:t>
            </w:r>
            <w:r w:rsidRPr="00767750">
              <w:rPr>
                <w:rFonts w:eastAsia="Times New Roman" w:cstheme="minorHAnsi"/>
                <w:b/>
                <w:color w:val="000000"/>
                <w:spacing w:val="-3"/>
                <w:sz w:val="18"/>
                <w:szCs w:val="18"/>
                <w:lang w:val="en-GB" w:eastAsia="en-GB"/>
              </w:rPr>
              <w:t xml:space="preserve"> Ensuring the protection of women and girls, especially in the camps, sites of displacement, and areas of return.</w:t>
            </w:r>
          </w:p>
          <w:p w14:paraId="7FD7A587" w14:textId="77777777" w:rsidR="00767750" w:rsidRPr="00022420" w:rsidRDefault="00767750" w:rsidP="00767750">
            <w:pPr>
              <w:pStyle w:val="ListParagraph"/>
              <w:tabs>
                <w:tab w:val="center" w:pos="4320"/>
                <w:tab w:val="right" w:pos="8640"/>
              </w:tabs>
              <w:ind w:left="332"/>
              <w:jc w:val="both"/>
              <w:rPr>
                <w:rFonts w:eastAsia="Times New Roman" w:cstheme="minorHAnsi"/>
                <w:b/>
                <w:color w:val="000000"/>
                <w:spacing w:val="-3"/>
                <w:sz w:val="18"/>
                <w:szCs w:val="18"/>
                <w:lang w:val="en-GB" w:eastAsia="en-GB"/>
              </w:rPr>
            </w:pPr>
          </w:p>
          <w:p w14:paraId="5FA9652D" w14:textId="10E6C6DF" w:rsidR="00022420" w:rsidRDefault="007703B0" w:rsidP="00022420">
            <w:pPr>
              <w:tabs>
                <w:tab w:val="center" w:pos="4320"/>
                <w:tab w:val="right" w:pos="8640"/>
              </w:tabs>
              <w:ind w:left="332"/>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Output</w:t>
            </w:r>
            <w:r w:rsidR="00022420" w:rsidRPr="008F38D5">
              <w:rPr>
                <w:rFonts w:asciiTheme="minorHAnsi" w:eastAsia="Times New Roman" w:hAnsiTheme="minorHAnsi" w:cstheme="minorHAnsi"/>
                <w:bCs/>
                <w:color w:val="000000"/>
                <w:spacing w:val="-3"/>
                <w:sz w:val="18"/>
                <w:szCs w:val="18"/>
                <w:u w:val="single"/>
                <w:lang w:val="en-GB" w:eastAsia="en-GB"/>
              </w:rPr>
              <w:t xml:space="preserve"> (1):</w:t>
            </w:r>
            <w:r w:rsidR="00022420">
              <w:rPr>
                <w:rFonts w:asciiTheme="minorHAnsi" w:eastAsia="Times New Roman" w:hAnsiTheme="minorHAnsi" w:cstheme="minorHAnsi"/>
                <w:b/>
                <w:color w:val="000000"/>
                <w:spacing w:val="-3"/>
                <w:sz w:val="18"/>
                <w:szCs w:val="18"/>
                <w:lang w:val="en-GB" w:eastAsia="en-GB"/>
              </w:rPr>
              <w:t xml:space="preserve"> </w:t>
            </w:r>
            <w:r w:rsidR="00022420" w:rsidRPr="00022420">
              <w:rPr>
                <w:rFonts w:asciiTheme="minorHAnsi" w:eastAsia="Times New Roman" w:hAnsiTheme="minorHAnsi" w:cstheme="minorHAnsi"/>
                <w:bCs/>
                <w:color w:val="000000"/>
                <w:spacing w:val="-3"/>
                <w:sz w:val="18"/>
                <w:szCs w:val="18"/>
                <w:lang w:val="en-GB" w:eastAsia="en-GB"/>
              </w:rPr>
              <w:t>Clear and effective formal mechanisms and procedures for the protection of women and girls</w:t>
            </w:r>
          </w:p>
          <w:p w14:paraId="58D87C86" w14:textId="77777777" w:rsidR="00CE2810" w:rsidRDefault="00CE2810" w:rsidP="00022420">
            <w:pPr>
              <w:tabs>
                <w:tab w:val="center" w:pos="4320"/>
                <w:tab w:val="right" w:pos="8640"/>
              </w:tabs>
              <w:ind w:left="332"/>
              <w:jc w:val="both"/>
              <w:rPr>
                <w:rFonts w:asciiTheme="minorHAnsi" w:eastAsia="Times New Roman" w:hAnsiTheme="minorHAnsi" w:cstheme="minorHAnsi"/>
                <w:b/>
                <w:color w:val="000000"/>
                <w:spacing w:val="-3"/>
                <w:sz w:val="18"/>
                <w:szCs w:val="18"/>
                <w:lang w:val="en-GB" w:eastAsia="en-GB"/>
              </w:rPr>
            </w:pPr>
          </w:p>
          <w:p w14:paraId="77510751" w14:textId="44D72B07" w:rsidR="00C800E1" w:rsidRPr="00C800E1" w:rsidRDefault="00FE6FF9" w:rsidP="00F90F47">
            <w:pPr>
              <w:pStyle w:val="ListParagraph"/>
              <w:numPr>
                <w:ilvl w:val="0"/>
                <w:numId w:val="49"/>
              </w:numPr>
              <w:tabs>
                <w:tab w:val="center" w:pos="4320"/>
                <w:tab w:val="right" w:pos="8640"/>
              </w:tabs>
              <w:ind w:hanging="208"/>
              <w:jc w:val="both"/>
              <w:rPr>
                <w:rFonts w:asciiTheme="minorHAnsi" w:eastAsia="Times New Roman" w:hAnsiTheme="minorHAnsi" w:cstheme="minorHAnsi"/>
                <w:b/>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ED781D" w:rsidRPr="008F38D5">
              <w:rPr>
                <w:rFonts w:eastAsia="Times New Roman" w:cstheme="minorHAnsi"/>
                <w:bCs/>
                <w:color w:val="000000"/>
                <w:spacing w:val="-3"/>
                <w:sz w:val="18"/>
                <w:szCs w:val="18"/>
                <w:u w:val="single"/>
                <w:lang w:val="en-GB" w:eastAsia="en-GB"/>
              </w:rPr>
              <w:t>2.1.1.1</w:t>
            </w:r>
            <w:r w:rsidRPr="00FE6FF9">
              <w:rPr>
                <w:rFonts w:eastAsia="Times New Roman" w:cstheme="minorHAnsi"/>
                <w:b/>
                <w:color w:val="000000"/>
                <w:spacing w:val="-3"/>
                <w:sz w:val="18"/>
                <w:szCs w:val="18"/>
                <w:lang w:val="en-GB" w:eastAsia="en-GB"/>
              </w:rPr>
              <w:t xml:space="preserve">: </w:t>
            </w:r>
            <w:r w:rsidR="00D70C72">
              <w:rPr>
                <w:rFonts w:eastAsia="Times New Roman" w:cstheme="minorHAnsi"/>
                <w:bCs/>
                <w:color w:val="000000"/>
                <w:spacing w:val="-3"/>
                <w:sz w:val="18"/>
                <w:szCs w:val="18"/>
                <w:lang w:val="en-GB" w:eastAsia="en-GB"/>
              </w:rPr>
              <w:t>Supporting the provision of</w:t>
            </w:r>
            <w:r w:rsidRPr="00FE6FF9">
              <w:rPr>
                <w:rFonts w:eastAsia="Times New Roman" w:cstheme="minorHAnsi"/>
                <w:bCs/>
                <w:color w:val="000000"/>
                <w:spacing w:val="-3"/>
                <w:sz w:val="18"/>
                <w:szCs w:val="18"/>
                <w:lang w:val="en-GB" w:eastAsia="en-GB"/>
              </w:rPr>
              <w:t xml:space="preserve"> health, legal, psychological, social, and other services to cover the needs of women.</w:t>
            </w:r>
          </w:p>
          <w:p w14:paraId="301C9E4F" w14:textId="31ADDD06" w:rsidR="00316F7A" w:rsidRDefault="00C800E1" w:rsidP="00C800E1">
            <w:pPr>
              <w:pStyle w:val="ListParagraph"/>
              <w:tabs>
                <w:tab w:val="center" w:pos="4320"/>
                <w:tab w:val="right" w:pos="8640"/>
              </w:tabs>
              <w:jc w:val="both"/>
              <w:rPr>
                <w:rFonts w:eastAsia="Times New Roman" w:cstheme="minorHAnsi"/>
                <w:bCs/>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00FE6FF9" w:rsidRPr="00FE6FF9">
              <w:rPr>
                <w:rFonts w:asciiTheme="minorHAnsi" w:eastAsia="Times New Roman" w:hAnsiTheme="minorHAnsi" w:cstheme="minorHAnsi"/>
                <w:bCs/>
                <w:color w:val="000000"/>
                <w:spacing w:val="-3"/>
                <w:sz w:val="18"/>
                <w:szCs w:val="18"/>
                <w:lang w:val="en-GB" w:eastAsia="en-GB"/>
              </w:rPr>
              <w:t xml:space="preserve"> </w:t>
            </w:r>
            <w:r w:rsidR="00FE6FF9" w:rsidRPr="00FE6FF9">
              <w:rPr>
                <w:rFonts w:eastAsia="Times New Roman" w:cstheme="minorHAnsi"/>
                <w:bCs/>
                <w:color w:val="000000"/>
                <w:spacing w:val="-3"/>
                <w:sz w:val="18"/>
                <w:szCs w:val="18"/>
                <w:lang w:val="en-GB" w:eastAsia="en-GB"/>
              </w:rPr>
              <w:t>Number of beneficiaries</w:t>
            </w:r>
            <w:r w:rsidR="00FE6FF9">
              <w:rPr>
                <w:rFonts w:eastAsia="Times New Roman" w:cstheme="minorHAnsi"/>
                <w:bCs/>
                <w:color w:val="000000"/>
                <w:spacing w:val="-3"/>
                <w:sz w:val="18"/>
                <w:szCs w:val="18"/>
                <w:lang w:val="en-GB" w:eastAsia="en-GB"/>
              </w:rPr>
              <w:t xml:space="preserve">: </w:t>
            </w:r>
            <w:r w:rsidR="00A324DE">
              <w:rPr>
                <w:rFonts w:eastAsia="Times New Roman" w:cstheme="minorHAnsi"/>
                <w:bCs/>
                <w:color w:val="000000"/>
                <w:spacing w:val="-3"/>
                <w:sz w:val="18"/>
                <w:szCs w:val="18"/>
                <w:lang w:val="en-GB" w:eastAsia="en-GB"/>
              </w:rPr>
              <w:t>220</w:t>
            </w:r>
            <w:r w:rsidR="00045D08">
              <w:rPr>
                <w:rFonts w:eastAsia="Times New Roman" w:cstheme="minorHAnsi"/>
                <w:bCs/>
                <w:color w:val="000000"/>
                <w:spacing w:val="-3"/>
                <w:sz w:val="18"/>
                <w:szCs w:val="18"/>
                <w:lang w:val="en-GB" w:eastAsia="en-GB"/>
              </w:rPr>
              <w:t xml:space="preserve"> through 22 workshops </w:t>
            </w:r>
          </w:p>
          <w:p w14:paraId="7604EE57" w14:textId="4636A108" w:rsidR="00847D5A" w:rsidRDefault="00847D5A" w:rsidP="00C800E1">
            <w:pPr>
              <w:pStyle w:val="ListParagraph"/>
              <w:tabs>
                <w:tab w:val="center" w:pos="4320"/>
                <w:tab w:val="right" w:pos="8640"/>
              </w:tabs>
              <w:jc w:val="both"/>
              <w:rPr>
                <w:rFonts w:eastAsia="Times New Roman" w:cstheme="minorHAnsi"/>
                <w:bCs/>
                <w:color w:val="000000"/>
                <w:spacing w:val="-3"/>
                <w:sz w:val="18"/>
                <w:szCs w:val="18"/>
                <w:lang w:val="en-GB" w:eastAsia="en-GB"/>
              </w:rPr>
            </w:pPr>
            <w:r>
              <w:rPr>
                <w:rFonts w:eastAsia="Times New Roman" w:cstheme="minorHAnsi"/>
                <w:bCs/>
                <w:color w:val="000000"/>
                <w:spacing w:val="-3"/>
                <w:sz w:val="18"/>
                <w:szCs w:val="18"/>
                <w:u w:val="single"/>
                <w:lang w:val="en-US" w:eastAsia="en-GB"/>
              </w:rPr>
              <w:t>ThiQar Target:</w:t>
            </w:r>
            <w:r>
              <w:rPr>
                <w:rFonts w:eastAsia="Times New Roman" w:cstheme="minorHAnsi"/>
                <w:bCs/>
                <w:color w:val="000000"/>
                <w:spacing w:val="-3"/>
                <w:sz w:val="18"/>
                <w:szCs w:val="18"/>
                <w:lang w:val="en-GB" w:eastAsia="en-GB"/>
              </w:rPr>
              <w:t xml:space="preserve"> </w:t>
            </w:r>
            <w:r w:rsidRPr="00847D5A">
              <w:rPr>
                <w:rFonts w:eastAsia="Times New Roman" w:cstheme="minorHAnsi"/>
                <w:bCs/>
                <w:color w:val="000000"/>
                <w:spacing w:val="-3"/>
                <w:sz w:val="18"/>
                <w:szCs w:val="18"/>
                <w:lang w:val="en-GB" w:eastAsia="en-GB"/>
              </w:rPr>
              <w:t xml:space="preserve">The number of women receiving services = </w:t>
            </w:r>
            <w:r>
              <w:rPr>
                <w:rFonts w:eastAsia="Times New Roman" w:cstheme="minorHAnsi"/>
                <w:bCs/>
                <w:color w:val="000000"/>
                <w:spacing w:val="-3"/>
                <w:sz w:val="18"/>
                <w:szCs w:val="18"/>
                <w:lang w:val="en-GB" w:eastAsia="en-GB"/>
              </w:rPr>
              <w:t>120</w:t>
            </w:r>
            <w:r w:rsidRPr="00847D5A">
              <w:rPr>
                <w:rFonts w:eastAsia="Times New Roman" w:cstheme="minorHAnsi"/>
                <w:bCs/>
                <w:color w:val="000000"/>
                <w:spacing w:val="-3"/>
                <w:sz w:val="18"/>
                <w:szCs w:val="18"/>
                <w:lang w:val="en-GB" w:eastAsia="en-GB"/>
              </w:rPr>
              <w:t xml:space="preserve"> legal cases \ </w:t>
            </w:r>
            <w:r>
              <w:rPr>
                <w:rFonts w:eastAsia="Times New Roman" w:cstheme="minorHAnsi"/>
                <w:bCs/>
                <w:color w:val="000000"/>
                <w:spacing w:val="-3"/>
                <w:sz w:val="18"/>
                <w:szCs w:val="18"/>
                <w:lang w:val="en-GB" w:eastAsia="en-GB"/>
              </w:rPr>
              <w:t>4</w:t>
            </w:r>
            <w:r w:rsidRPr="00847D5A">
              <w:rPr>
                <w:rFonts w:eastAsia="Times New Roman" w:cstheme="minorHAnsi"/>
                <w:bCs/>
                <w:color w:val="000000"/>
                <w:spacing w:val="-3"/>
                <w:sz w:val="18"/>
                <w:szCs w:val="18"/>
                <w:lang w:val="en-GB" w:eastAsia="en-GB"/>
              </w:rPr>
              <w:t xml:space="preserve">00 consultations \ </w:t>
            </w:r>
            <w:r>
              <w:rPr>
                <w:rFonts w:eastAsia="Times New Roman" w:cstheme="minorHAnsi"/>
                <w:bCs/>
                <w:color w:val="000000"/>
                <w:spacing w:val="-3"/>
                <w:sz w:val="18"/>
                <w:szCs w:val="18"/>
                <w:lang w:val="en-GB" w:eastAsia="en-GB"/>
              </w:rPr>
              <w:t>4</w:t>
            </w:r>
            <w:r w:rsidRPr="00847D5A">
              <w:rPr>
                <w:rFonts w:eastAsia="Times New Roman" w:cstheme="minorHAnsi"/>
                <w:bCs/>
                <w:color w:val="000000"/>
                <w:spacing w:val="-3"/>
                <w:sz w:val="18"/>
                <w:szCs w:val="18"/>
                <w:lang w:val="en-GB" w:eastAsia="en-GB"/>
              </w:rPr>
              <w:t>00 psychological support</w:t>
            </w:r>
          </w:p>
          <w:p w14:paraId="69281DE3" w14:textId="30724369" w:rsidR="00C800E1" w:rsidRDefault="00C800E1" w:rsidP="00C800E1">
            <w:pPr>
              <w:tabs>
                <w:tab w:val="center" w:pos="4320"/>
                <w:tab w:val="right" w:pos="8640"/>
              </w:tabs>
              <w:jc w:val="both"/>
              <w:rPr>
                <w:rFonts w:eastAsia="Times New Roman" w:cstheme="minorHAnsi"/>
                <w:b/>
                <w:color w:val="000000"/>
                <w:spacing w:val="-3"/>
                <w:sz w:val="18"/>
                <w:szCs w:val="18"/>
                <w:lang w:val="en-GB" w:eastAsia="en-GB"/>
              </w:rPr>
            </w:pPr>
          </w:p>
          <w:p w14:paraId="14C39284" w14:textId="36939C77" w:rsidR="00231263" w:rsidRDefault="007703B0" w:rsidP="00231263">
            <w:pPr>
              <w:tabs>
                <w:tab w:val="center" w:pos="4320"/>
                <w:tab w:val="right" w:pos="8640"/>
              </w:tabs>
              <w:ind w:left="332"/>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Output</w:t>
            </w:r>
            <w:r w:rsidR="00231263" w:rsidRPr="008F38D5">
              <w:rPr>
                <w:rFonts w:asciiTheme="minorHAnsi" w:eastAsia="Times New Roman" w:hAnsiTheme="minorHAnsi" w:cstheme="minorHAnsi"/>
                <w:bCs/>
                <w:color w:val="000000"/>
                <w:spacing w:val="-3"/>
                <w:sz w:val="18"/>
                <w:szCs w:val="18"/>
                <w:u w:val="single"/>
                <w:lang w:val="en-GB" w:eastAsia="en-GB"/>
              </w:rPr>
              <w:t xml:space="preserve"> (2):</w:t>
            </w:r>
            <w:r w:rsidR="00231263">
              <w:rPr>
                <w:rFonts w:asciiTheme="minorHAnsi" w:eastAsia="Times New Roman" w:hAnsiTheme="minorHAnsi" w:cstheme="minorHAnsi"/>
                <w:b/>
                <w:color w:val="000000"/>
                <w:spacing w:val="-3"/>
                <w:sz w:val="18"/>
                <w:szCs w:val="18"/>
                <w:lang w:val="en-GB" w:eastAsia="en-GB"/>
              </w:rPr>
              <w:t xml:space="preserve"> </w:t>
            </w:r>
            <w:r w:rsidR="00231263" w:rsidRPr="00231263">
              <w:rPr>
                <w:rFonts w:asciiTheme="minorHAnsi" w:eastAsia="Times New Roman" w:hAnsiTheme="minorHAnsi" w:cstheme="minorHAnsi"/>
                <w:bCs/>
                <w:color w:val="000000"/>
                <w:spacing w:val="-3"/>
                <w:sz w:val="18"/>
                <w:szCs w:val="18"/>
                <w:lang w:val="en-GB" w:eastAsia="en-GB"/>
              </w:rPr>
              <w:t>Women and girls are empowered to use and benefit from protection mechanisms, especially reporting.</w:t>
            </w:r>
          </w:p>
          <w:p w14:paraId="342BFD67" w14:textId="77777777" w:rsidR="00801BE6" w:rsidRDefault="00801BE6" w:rsidP="00231263">
            <w:pPr>
              <w:tabs>
                <w:tab w:val="center" w:pos="4320"/>
                <w:tab w:val="right" w:pos="8640"/>
              </w:tabs>
              <w:ind w:left="332"/>
              <w:jc w:val="both"/>
              <w:rPr>
                <w:rFonts w:asciiTheme="minorHAnsi" w:eastAsia="Times New Roman" w:hAnsiTheme="minorHAnsi" w:cstheme="minorHAnsi"/>
                <w:b/>
                <w:color w:val="000000"/>
                <w:spacing w:val="-3"/>
                <w:sz w:val="18"/>
                <w:szCs w:val="18"/>
                <w:lang w:val="en-GB" w:eastAsia="en-GB"/>
              </w:rPr>
            </w:pPr>
          </w:p>
          <w:p w14:paraId="216F2082" w14:textId="3C566D09" w:rsidR="00C800E1" w:rsidRPr="00C800E1" w:rsidRDefault="00A324DE" w:rsidP="00F90F47">
            <w:pPr>
              <w:pStyle w:val="ListParagraph"/>
              <w:numPr>
                <w:ilvl w:val="0"/>
                <w:numId w:val="49"/>
              </w:numPr>
              <w:tabs>
                <w:tab w:val="center" w:pos="4320"/>
                <w:tab w:val="right" w:pos="8640"/>
              </w:tabs>
              <w:ind w:hanging="208"/>
              <w:jc w:val="both"/>
              <w:rPr>
                <w:rFonts w:asciiTheme="minorHAnsi" w:eastAsia="Times New Roman" w:hAnsiTheme="minorHAnsi" w:cstheme="minorHAnsi"/>
                <w:b/>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lastRenderedPageBreak/>
              <w:t xml:space="preserve">Activity </w:t>
            </w:r>
            <w:r w:rsidR="00ED781D" w:rsidRPr="008F38D5">
              <w:rPr>
                <w:rFonts w:eastAsia="Times New Roman" w:cstheme="minorHAnsi"/>
                <w:bCs/>
                <w:color w:val="000000"/>
                <w:spacing w:val="-3"/>
                <w:sz w:val="18"/>
                <w:szCs w:val="18"/>
                <w:u w:val="single"/>
                <w:lang w:val="en-GB" w:eastAsia="en-GB"/>
              </w:rPr>
              <w:t>2.1.2.1</w:t>
            </w:r>
            <w:r w:rsidRPr="008F38D5">
              <w:rPr>
                <w:rFonts w:eastAsia="Times New Roman" w:cstheme="minorHAnsi"/>
                <w:bCs/>
                <w:color w:val="000000"/>
                <w:spacing w:val="-3"/>
                <w:sz w:val="18"/>
                <w:szCs w:val="18"/>
                <w:u w:val="single"/>
                <w:lang w:val="en-GB" w:eastAsia="en-GB"/>
              </w:rPr>
              <w:t>:</w:t>
            </w:r>
            <w:r>
              <w:rPr>
                <w:rFonts w:eastAsia="Times New Roman" w:cstheme="minorHAnsi"/>
                <w:b/>
                <w:color w:val="000000"/>
                <w:spacing w:val="-3"/>
                <w:sz w:val="18"/>
                <w:szCs w:val="18"/>
                <w:lang w:val="en-GB" w:eastAsia="en-GB"/>
              </w:rPr>
              <w:t xml:space="preserve"> </w:t>
            </w:r>
            <w:r w:rsidRPr="00A324DE">
              <w:rPr>
                <w:rFonts w:eastAsia="Times New Roman" w:cstheme="minorHAnsi"/>
                <w:bCs/>
                <w:color w:val="000000"/>
                <w:spacing w:val="-3"/>
                <w:sz w:val="18"/>
                <w:szCs w:val="18"/>
                <w:lang w:val="en-GB" w:eastAsia="en-GB"/>
              </w:rPr>
              <w:t xml:space="preserve">Surveying and evaluating </w:t>
            </w:r>
            <w:r>
              <w:rPr>
                <w:rFonts w:eastAsia="Times New Roman" w:cstheme="minorHAnsi"/>
                <w:bCs/>
                <w:color w:val="000000"/>
                <w:spacing w:val="-3"/>
                <w:sz w:val="18"/>
                <w:szCs w:val="18"/>
                <w:lang w:val="en-GB" w:eastAsia="en-GB"/>
              </w:rPr>
              <w:t xml:space="preserve">the </w:t>
            </w:r>
            <w:r w:rsidRPr="00A324DE">
              <w:rPr>
                <w:rFonts w:eastAsia="Times New Roman" w:cstheme="minorHAnsi"/>
                <w:bCs/>
                <w:color w:val="000000"/>
                <w:spacing w:val="-3"/>
                <w:sz w:val="18"/>
                <w:szCs w:val="18"/>
                <w:lang w:val="en-GB" w:eastAsia="en-GB"/>
              </w:rPr>
              <w:t xml:space="preserve">channels for reporting violence and making recommendations </w:t>
            </w:r>
            <w:r>
              <w:rPr>
                <w:rFonts w:eastAsia="Times New Roman" w:cstheme="minorHAnsi"/>
                <w:bCs/>
                <w:color w:val="000000"/>
                <w:spacing w:val="-3"/>
                <w:sz w:val="18"/>
                <w:szCs w:val="18"/>
                <w:lang w:val="en-GB" w:eastAsia="en-GB"/>
              </w:rPr>
              <w:t>for further development.</w:t>
            </w:r>
          </w:p>
          <w:p w14:paraId="746352C3" w14:textId="081ADDF8" w:rsidR="00A324DE" w:rsidRDefault="00C800E1" w:rsidP="00C800E1">
            <w:pPr>
              <w:pStyle w:val="ListParagraph"/>
              <w:tabs>
                <w:tab w:val="center" w:pos="4320"/>
                <w:tab w:val="right" w:pos="8640"/>
              </w:tabs>
              <w:jc w:val="both"/>
              <w:rPr>
                <w:rFonts w:eastAsia="Times New Roman" w:cstheme="minorHAnsi"/>
                <w:bCs/>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00A324DE">
              <w:rPr>
                <w:rFonts w:eastAsia="Times New Roman" w:cstheme="minorHAnsi"/>
                <w:bCs/>
                <w:color w:val="000000"/>
                <w:spacing w:val="-3"/>
                <w:sz w:val="18"/>
                <w:szCs w:val="18"/>
                <w:lang w:val="en-GB" w:eastAsia="en-GB"/>
              </w:rPr>
              <w:t xml:space="preserve">1 report </w:t>
            </w:r>
            <w:r w:rsidR="00767750">
              <w:rPr>
                <w:rFonts w:eastAsia="Times New Roman" w:cstheme="minorHAnsi"/>
                <w:bCs/>
                <w:color w:val="000000"/>
                <w:spacing w:val="-3"/>
                <w:sz w:val="18"/>
                <w:szCs w:val="18"/>
                <w:lang w:val="en-GB" w:eastAsia="en-GB"/>
              </w:rPr>
              <w:t xml:space="preserve">draft and </w:t>
            </w:r>
            <w:r w:rsidR="00891B62">
              <w:rPr>
                <w:rFonts w:eastAsia="Times New Roman" w:cstheme="minorHAnsi"/>
                <w:bCs/>
                <w:color w:val="000000"/>
                <w:spacing w:val="-3"/>
                <w:sz w:val="18"/>
                <w:szCs w:val="18"/>
                <w:lang w:val="en-GB" w:eastAsia="en-GB"/>
              </w:rPr>
              <w:t xml:space="preserve">submitted. </w:t>
            </w:r>
          </w:p>
          <w:p w14:paraId="6BFEEDD9" w14:textId="4CC044B2" w:rsidR="00C800E1" w:rsidRDefault="00C800E1" w:rsidP="00C800E1">
            <w:pPr>
              <w:pStyle w:val="ListParagraph"/>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45922F2B" w14:textId="3AD64662" w:rsidR="00891B62" w:rsidRDefault="007703B0" w:rsidP="00891B62">
            <w:pPr>
              <w:tabs>
                <w:tab w:val="center" w:pos="4320"/>
                <w:tab w:val="right" w:pos="8640"/>
              </w:tabs>
              <w:ind w:left="332"/>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Output</w:t>
            </w:r>
            <w:r w:rsidR="00891B62" w:rsidRPr="008F38D5">
              <w:rPr>
                <w:rFonts w:asciiTheme="minorHAnsi" w:eastAsia="Times New Roman" w:hAnsiTheme="minorHAnsi" w:cstheme="minorHAnsi"/>
                <w:bCs/>
                <w:color w:val="000000"/>
                <w:spacing w:val="-3"/>
                <w:sz w:val="18"/>
                <w:szCs w:val="18"/>
                <w:u w:val="single"/>
                <w:lang w:val="en-GB" w:eastAsia="en-GB"/>
              </w:rPr>
              <w:t xml:space="preserve"> (4):</w:t>
            </w:r>
            <w:r w:rsidR="00891B62">
              <w:rPr>
                <w:rFonts w:asciiTheme="minorHAnsi" w:eastAsia="Times New Roman" w:hAnsiTheme="minorHAnsi" w:cstheme="minorHAnsi"/>
                <w:b/>
                <w:color w:val="000000"/>
                <w:spacing w:val="-3"/>
                <w:sz w:val="18"/>
                <w:szCs w:val="18"/>
                <w:lang w:val="en-GB" w:eastAsia="en-GB"/>
              </w:rPr>
              <w:t xml:space="preserve"> </w:t>
            </w:r>
            <w:r w:rsidR="00891B62" w:rsidRPr="00231263">
              <w:rPr>
                <w:rFonts w:asciiTheme="minorHAnsi" w:eastAsia="Times New Roman" w:hAnsiTheme="minorHAnsi" w:cstheme="minorHAnsi"/>
                <w:bCs/>
                <w:color w:val="000000"/>
                <w:spacing w:val="-3"/>
                <w:sz w:val="18"/>
                <w:szCs w:val="18"/>
                <w:lang w:val="en-GB" w:eastAsia="en-GB"/>
              </w:rPr>
              <w:t>Women and girls are empowered to use and benefit from protection mechanisms, especially reporting.</w:t>
            </w:r>
          </w:p>
          <w:p w14:paraId="5B711C4A" w14:textId="77777777" w:rsidR="00801BE6" w:rsidRDefault="00801BE6" w:rsidP="00891B62">
            <w:pPr>
              <w:tabs>
                <w:tab w:val="center" w:pos="4320"/>
                <w:tab w:val="right" w:pos="8640"/>
              </w:tabs>
              <w:ind w:left="332"/>
              <w:jc w:val="both"/>
              <w:rPr>
                <w:rFonts w:asciiTheme="minorHAnsi" w:eastAsia="Times New Roman" w:hAnsiTheme="minorHAnsi" w:cstheme="minorHAnsi"/>
                <w:b/>
                <w:color w:val="000000"/>
                <w:spacing w:val="-3"/>
                <w:sz w:val="18"/>
                <w:szCs w:val="18"/>
                <w:lang w:val="en-GB" w:eastAsia="en-GB"/>
              </w:rPr>
            </w:pPr>
          </w:p>
          <w:p w14:paraId="53A05E79" w14:textId="59CED2EC" w:rsidR="00C800E1" w:rsidRPr="00C800E1" w:rsidRDefault="00A324DE" w:rsidP="00F90F47">
            <w:pPr>
              <w:pStyle w:val="ListParagraph"/>
              <w:numPr>
                <w:ilvl w:val="0"/>
                <w:numId w:val="49"/>
              </w:numPr>
              <w:tabs>
                <w:tab w:val="center" w:pos="4320"/>
                <w:tab w:val="right" w:pos="8640"/>
              </w:tabs>
              <w:ind w:hanging="208"/>
              <w:jc w:val="both"/>
              <w:rPr>
                <w:rFonts w:asciiTheme="minorHAnsi" w:eastAsia="Times New Roman" w:hAnsiTheme="minorHAnsi" w:cstheme="minorHAnsi"/>
                <w:b/>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ED781D" w:rsidRPr="008F38D5">
              <w:rPr>
                <w:rFonts w:eastAsia="Times New Roman" w:cstheme="minorHAnsi"/>
                <w:bCs/>
                <w:color w:val="000000"/>
                <w:spacing w:val="-3"/>
                <w:sz w:val="18"/>
                <w:szCs w:val="18"/>
                <w:u w:val="single"/>
                <w:lang w:val="en-GB" w:eastAsia="en-GB"/>
              </w:rPr>
              <w:t>2.1.4.1</w:t>
            </w:r>
            <w:r w:rsidRPr="008F38D5">
              <w:rPr>
                <w:rFonts w:eastAsia="Times New Roman" w:cstheme="minorHAnsi"/>
                <w:bCs/>
                <w:color w:val="000000"/>
                <w:spacing w:val="-3"/>
                <w:sz w:val="18"/>
                <w:szCs w:val="18"/>
                <w:u w:val="single"/>
                <w:lang w:val="en-GB" w:eastAsia="en-GB"/>
              </w:rPr>
              <w:t>:</w:t>
            </w:r>
            <w:r w:rsidRPr="008F38D5">
              <w:rPr>
                <w:rFonts w:asciiTheme="minorHAnsi" w:eastAsia="Times New Roman" w:hAnsiTheme="minorHAnsi" w:cstheme="minorHAnsi"/>
                <w:bCs/>
                <w:color w:val="000000"/>
                <w:spacing w:val="-3"/>
                <w:sz w:val="18"/>
                <w:szCs w:val="18"/>
                <w:lang w:val="en-GB" w:eastAsia="en-GB"/>
              </w:rPr>
              <w:t xml:space="preserve"> </w:t>
            </w:r>
            <w:r w:rsidR="00030BD0" w:rsidRPr="00030BD0">
              <w:rPr>
                <w:rFonts w:asciiTheme="minorHAnsi" w:eastAsia="Times New Roman" w:hAnsiTheme="minorHAnsi" w:cstheme="minorHAnsi"/>
                <w:bCs/>
                <w:color w:val="000000"/>
                <w:spacing w:val="-3"/>
                <w:sz w:val="18"/>
                <w:szCs w:val="18"/>
                <w:lang w:val="en-GB" w:eastAsia="en-GB"/>
              </w:rPr>
              <w:t>Establishing shelters for victims of violence and their children and developing the efficiency of existing shelters in terms of infrastructure and staff, while conducting the necessary annual evaluations to ensure their compliance with international standards</w:t>
            </w:r>
            <w:r w:rsidR="00030BD0">
              <w:rPr>
                <w:rFonts w:asciiTheme="minorHAnsi" w:eastAsia="Times New Roman" w:hAnsiTheme="minorHAnsi" w:cstheme="minorHAnsi"/>
                <w:bCs/>
                <w:color w:val="000000"/>
                <w:spacing w:val="-3"/>
                <w:sz w:val="18"/>
                <w:szCs w:val="18"/>
                <w:lang w:val="en-GB" w:eastAsia="en-GB"/>
              </w:rPr>
              <w:t xml:space="preserve">. </w:t>
            </w:r>
          </w:p>
          <w:p w14:paraId="6DFF00E9" w14:textId="2692B961" w:rsidR="00A324DE" w:rsidRDefault="00C800E1" w:rsidP="00C800E1">
            <w:pPr>
              <w:pStyle w:val="ListParagraph"/>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00030BD0">
              <w:rPr>
                <w:rFonts w:asciiTheme="minorHAnsi" w:eastAsia="Times New Roman" w:hAnsiTheme="minorHAnsi" w:cstheme="minorHAnsi"/>
                <w:bCs/>
                <w:color w:val="000000"/>
                <w:spacing w:val="-3"/>
                <w:sz w:val="18"/>
                <w:szCs w:val="18"/>
                <w:lang w:val="en-GB" w:eastAsia="en-GB"/>
              </w:rPr>
              <w:t xml:space="preserve">Number of training workshops for staff working in shelters </w:t>
            </w:r>
            <w:r w:rsidR="00C631D3">
              <w:rPr>
                <w:rFonts w:asciiTheme="minorHAnsi" w:eastAsia="Times New Roman" w:hAnsiTheme="minorHAnsi" w:cstheme="minorHAnsi"/>
                <w:bCs/>
                <w:color w:val="000000"/>
                <w:spacing w:val="-3"/>
                <w:sz w:val="18"/>
                <w:szCs w:val="18"/>
                <w:lang w:val="en-GB" w:eastAsia="en-GB"/>
              </w:rPr>
              <w:t>is:</w:t>
            </w:r>
            <w:r w:rsidR="00030BD0">
              <w:rPr>
                <w:rFonts w:asciiTheme="minorHAnsi" w:eastAsia="Times New Roman" w:hAnsiTheme="minorHAnsi" w:cstheme="minorHAnsi"/>
                <w:bCs/>
                <w:color w:val="000000"/>
                <w:spacing w:val="-3"/>
                <w:sz w:val="18"/>
                <w:szCs w:val="18"/>
                <w:lang w:val="en-GB" w:eastAsia="en-GB"/>
              </w:rPr>
              <w:t xml:space="preserve"> 2</w:t>
            </w:r>
            <w:r w:rsidR="00891B62">
              <w:rPr>
                <w:rFonts w:asciiTheme="minorHAnsi" w:eastAsia="Times New Roman" w:hAnsiTheme="minorHAnsi" w:cstheme="minorHAnsi"/>
                <w:bCs/>
                <w:color w:val="000000"/>
                <w:spacing w:val="-3"/>
                <w:sz w:val="18"/>
                <w:szCs w:val="18"/>
                <w:lang w:val="en-GB" w:eastAsia="en-GB"/>
              </w:rPr>
              <w:t>.</w:t>
            </w:r>
          </w:p>
          <w:p w14:paraId="65DE7F0D" w14:textId="5D72581D" w:rsidR="00ED781D" w:rsidRPr="00ED781D" w:rsidRDefault="00ED781D" w:rsidP="00C800E1">
            <w:pPr>
              <w:pStyle w:val="ListParagraph"/>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Pr>
                <w:rFonts w:eastAsia="Times New Roman" w:cstheme="minorHAnsi"/>
                <w:bCs/>
                <w:color w:val="000000"/>
                <w:spacing w:val="-3"/>
                <w:sz w:val="18"/>
                <w:szCs w:val="18"/>
                <w:u w:val="single"/>
                <w:lang w:val="en-US" w:eastAsia="en-GB"/>
              </w:rPr>
              <w:t xml:space="preserve">ThiQar Target: </w:t>
            </w:r>
            <w:r>
              <w:rPr>
                <w:rFonts w:eastAsia="Times New Roman" w:cstheme="minorHAnsi"/>
                <w:bCs/>
                <w:color w:val="000000"/>
                <w:spacing w:val="-3"/>
                <w:sz w:val="18"/>
                <w:szCs w:val="18"/>
                <w:lang w:val="en-US" w:eastAsia="en-GB"/>
              </w:rPr>
              <w:t xml:space="preserve"> Opening 1 </w:t>
            </w:r>
            <w:r w:rsidR="009579DB">
              <w:rPr>
                <w:rFonts w:eastAsia="Times New Roman" w:cstheme="minorHAnsi"/>
                <w:bCs/>
                <w:color w:val="000000"/>
                <w:spacing w:val="-3"/>
                <w:sz w:val="18"/>
                <w:szCs w:val="18"/>
                <w:lang w:val="en-US" w:eastAsia="en-GB"/>
              </w:rPr>
              <w:t xml:space="preserve">women </w:t>
            </w:r>
            <w:r w:rsidR="00D10856">
              <w:rPr>
                <w:rFonts w:eastAsia="Times New Roman" w:cstheme="minorHAnsi"/>
                <w:bCs/>
                <w:color w:val="000000"/>
                <w:spacing w:val="-3"/>
                <w:sz w:val="18"/>
                <w:szCs w:val="18"/>
                <w:lang w:val="en-US" w:eastAsia="en-GB"/>
              </w:rPr>
              <w:t xml:space="preserve">protection </w:t>
            </w:r>
            <w:r>
              <w:rPr>
                <w:rFonts w:eastAsia="Times New Roman" w:cstheme="minorHAnsi"/>
                <w:bCs/>
                <w:color w:val="000000"/>
                <w:spacing w:val="-3"/>
                <w:sz w:val="18"/>
                <w:szCs w:val="18"/>
                <w:lang w:val="en-US" w:eastAsia="en-GB"/>
              </w:rPr>
              <w:t xml:space="preserve">shelter, </w:t>
            </w:r>
            <w:r w:rsidRPr="00ED781D">
              <w:rPr>
                <w:rFonts w:eastAsia="Times New Roman" w:cstheme="minorHAnsi"/>
                <w:bCs/>
                <w:color w:val="000000"/>
                <w:spacing w:val="-3"/>
                <w:sz w:val="18"/>
                <w:szCs w:val="18"/>
                <w:lang w:val="en-US" w:eastAsia="en-GB"/>
              </w:rPr>
              <w:t xml:space="preserve">Restoration and rehabilitation of </w:t>
            </w:r>
            <w:r>
              <w:rPr>
                <w:rFonts w:eastAsia="Times New Roman" w:cstheme="minorHAnsi"/>
                <w:bCs/>
                <w:color w:val="000000"/>
                <w:spacing w:val="-3"/>
                <w:sz w:val="18"/>
                <w:szCs w:val="18"/>
                <w:lang w:val="en-US" w:eastAsia="en-GB"/>
              </w:rPr>
              <w:t>1</w:t>
            </w:r>
            <w:r w:rsidRPr="00ED781D">
              <w:rPr>
                <w:rFonts w:eastAsia="Times New Roman" w:cstheme="minorHAnsi"/>
                <w:bCs/>
                <w:color w:val="000000"/>
                <w:spacing w:val="-3"/>
                <w:sz w:val="18"/>
                <w:szCs w:val="18"/>
                <w:lang w:val="en-US" w:eastAsia="en-GB"/>
              </w:rPr>
              <w:t xml:space="preserve"> Women's Protection Center</w:t>
            </w:r>
            <w:r>
              <w:rPr>
                <w:rFonts w:eastAsia="Times New Roman" w:cstheme="minorHAnsi"/>
                <w:bCs/>
                <w:color w:val="000000"/>
                <w:spacing w:val="-3"/>
                <w:sz w:val="18"/>
                <w:szCs w:val="18"/>
                <w:lang w:val="en-US" w:eastAsia="en-GB"/>
              </w:rPr>
              <w:t xml:space="preserve">, </w:t>
            </w:r>
            <w:r w:rsidRPr="00ED781D">
              <w:rPr>
                <w:rFonts w:eastAsia="Times New Roman" w:cstheme="minorHAnsi"/>
                <w:bCs/>
                <w:color w:val="000000"/>
                <w:spacing w:val="-3"/>
                <w:sz w:val="18"/>
                <w:szCs w:val="18"/>
                <w:lang w:val="en-US" w:eastAsia="en-GB"/>
              </w:rPr>
              <w:t xml:space="preserve">Holding a workshop (1) to </w:t>
            </w:r>
            <w:r>
              <w:rPr>
                <w:rFonts w:eastAsia="Times New Roman" w:cstheme="minorHAnsi"/>
                <w:bCs/>
                <w:color w:val="000000"/>
                <w:spacing w:val="-3"/>
                <w:sz w:val="18"/>
                <w:szCs w:val="18"/>
                <w:lang w:val="en-US" w:eastAsia="en-GB"/>
              </w:rPr>
              <w:t xml:space="preserve">increase capacity of its </w:t>
            </w:r>
            <w:r w:rsidR="00D10856">
              <w:rPr>
                <w:rFonts w:eastAsia="Times New Roman" w:cstheme="minorHAnsi"/>
                <w:bCs/>
                <w:color w:val="000000"/>
                <w:spacing w:val="-3"/>
                <w:sz w:val="18"/>
                <w:szCs w:val="18"/>
                <w:lang w:val="en-US" w:eastAsia="en-GB"/>
              </w:rPr>
              <w:t>staff.</w:t>
            </w:r>
          </w:p>
          <w:p w14:paraId="5E820B30" w14:textId="77777777" w:rsidR="00C800E1" w:rsidRPr="00C800E1" w:rsidRDefault="00C800E1" w:rsidP="00C800E1">
            <w:pPr>
              <w:pStyle w:val="ListParagraph"/>
              <w:rPr>
                <w:rFonts w:eastAsia="Times New Roman" w:cstheme="minorHAnsi"/>
                <w:b/>
                <w:color w:val="000000"/>
                <w:spacing w:val="-3"/>
                <w:sz w:val="18"/>
                <w:szCs w:val="18"/>
                <w:lang w:val="en-GB" w:eastAsia="en-GB"/>
              </w:rPr>
            </w:pPr>
          </w:p>
          <w:p w14:paraId="165C76FE" w14:textId="0854360E" w:rsidR="00C800E1" w:rsidRPr="00C800E1" w:rsidRDefault="00030BD0" w:rsidP="00F90F47">
            <w:pPr>
              <w:pStyle w:val="ListParagraph"/>
              <w:numPr>
                <w:ilvl w:val="0"/>
                <w:numId w:val="49"/>
              </w:numPr>
              <w:tabs>
                <w:tab w:val="center" w:pos="4320"/>
                <w:tab w:val="right" w:pos="8640"/>
              </w:tabs>
              <w:ind w:hanging="208"/>
              <w:jc w:val="both"/>
              <w:rPr>
                <w:rFonts w:asciiTheme="minorHAnsi" w:eastAsia="Times New Roman" w:hAnsiTheme="minorHAnsi" w:cstheme="minorHAnsi"/>
                <w:b/>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ED781D" w:rsidRPr="008F38D5">
              <w:rPr>
                <w:rFonts w:eastAsia="Times New Roman" w:cstheme="minorHAnsi"/>
                <w:bCs/>
                <w:color w:val="000000"/>
                <w:spacing w:val="-3"/>
                <w:sz w:val="18"/>
                <w:szCs w:val="18"/>
                <w:u w:val="single"/>
                <w:lang w:val="en-GB" w:eastAsia="en-GB"/>
              </w:rPr>
              <w:t>2.1.4.</w:t>
            </w:r>
            <w:r w:rsidR="00821029">
              <w:rPr>
                <w:rFonts w:eastAsia="Times New Roman" w:cstheme="minorHAnsi"/>
                <w:bCs/>
                <w:color w:val="000000"/>
                <w:spacing w:val="-3"/>
                <w:sz w:val="18"/>
                <w:szCs w:val="18"/>
                <w:u w:val="single"/>
                <w:lang w:val="en-GB" w:eastAsia="en-GB"/>
              </w:rPr>
              <w:t>2</w:t>
            </w:r>
            <w:r w:rsidRPr="008F38D5">
              <w:rPr>
                <w:rFonts w:eastAsia="Times New Roman" w:cstheme="minorHAnsi"/>
                <w:bCs/>
                <w:color w:val="000000"/>
                <w:spacing w:val="-3"/>
                <w:sz w:val="18"/>
                <w:szCs w:val="18"/>
                <w:u w:val="single"/>
                <w:lang w:val="en-GB" w:eastAsia="en-GB"/>
              </w:rPr>
              <w:t>:</w:t>
            </w:r>
            <w:r>
              <w:rPr>
                <w:rFonts w:eastAsia="Times New Roman" w:cstheme="minorHAnsi"/>
                <w:b/>
                <w:color w:val="000000"/>
                <w:spacing w:val="-3"/>
                <w:sz w:val="18"/>
                <w:szCs w:val="18"/>
                <w:lang w:val="en-GB" w:eastAsia="en-GB"/>
              </w:rPr>
              <w:t xml:space="preserve"> </w:t>
            </w:r>
            <w:r w:rsidR="00140B86" w:rsidRPr="00140B86">
              <w:rPr>
                <w:rFonts w:eastAsia="Times New Roman" w:cstheme="minorHAnsi"/>
                <w:bCs/>
                <w:color w:val="000000"/>
                <w:spacing w:val="-3"/>
                <w:sz w:val="18"/>
                <w:szCs w:val="18"/>
                <w:lang w:val="en-GB" w:eastAsia="en-GB"/>
              </w:rPr>
              <w:t>Holding meetings with tribal elders on strengthening informal protection</w:t>
            </w:r>
            <w:r w:rsidR="00140B86">
              <w:rPr>
                <w:rFonts w:eastAsia="Times New Roman" w:cstheme="minorHAnsi"/>
                <w:bCs/>
                <w:color w:val="000000"/>
                <w:spacing w:val="-3"/>
                <w:sz w:val="18"/>
                <w:szCs w:val="18"/>
                <w:lang w:val="en-GB" w:eastAsia="en-GB"/>
              </w:rPr>
              <w:t xml:space="preserve">. </w:t>
            </w:r>
          </w:p>
          <w:p w14:paraId="3F4AC8C1" w14:textId="3C48052E" w:rsidR="00030BD0" w:rsidRDefault="00C800E1" w:rsidP="00C800E1">
            <w:pPr>
              <w:pStyle w:val="ListParagraph"/>
              <w:tabs>
                <w:tab w:val="center" w:pos="4320"/>
                <w:tab w:val="right" w:pos="8640"/>
              </w:tabs>
              <w:jc w:val="both"/>
              <w:rPr>
                <w:rFonts w:eastAsia="Times New Roman" w:cstheme="minorHAnsi"/>
                <w:bCs/>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00140B86">
              <w:rPr>
                <w:rFonts w:eastAsia="Times New Roman" w:cstheme="minorHAnsi"/>
                <w:bCs/>
                <w:color w:val="000000"/>
                <w:spacing w:val="-3"/>
                <w:sz w:val="18"/>
                <w:szCs w:val="18"/>
                <w:lang w:val="en-GB" w:eastAsia="en-GB"/>
              </w:rPr>
              <w:t>2</w:t>
            </w:r>
            <w:r w:rsidR="00891B62">
              <w:rPr>
                <w:rFonts w:eastAsia="Times New Roman" w:cstheme="minorHAnsi"/>
                <w:bCs/>
                <w:color w:val="000000"/>
                <w:spacing w:val="-3"/>
                <w:sz w:val="18"/>
                <w:szCs w:val="18"/>
                <w:lang w:val="en-GB" w:eastAsia="en-GB"/>
              </w:rPr>
              <w:t xml:space="preserve"> meetings with 25 tribal leaders present. </w:t>
            </w:r>
          </w:p>
          <w:p w14:paraId="31FB7FF7" w14:textId="1EEE46EB" w:rsidR="008200E8" w:rsidRDefault="008200E8" w:rsidP="008200E8">
            <w:pPr>
              <w:pStyle w:val="ListParagraph"/>
              <w:tabs>
                <w:tab w:val="center" w:pos="4320"/>
                <w:tab w:val="right" w:pos="8640"/>
              </w:tabs>
              <w:jc w:val="both"/>
              <w:rPr>
                <w:rFonts w:eastAsia="Times New Roman" w:cstheme="minorHAnsi"/>
                <w:bCs/>
                <w:color w:val="000000"/>
                <w:spacing w:val="-3"/>
                <w:sz w:val="18"/>
                <w:szCs w:val="18"/>
                <w:lang w:val="en-GB" w:eastAsia="en-GB"/>
              </w:rPr>
            </w:pPr>
            <w:r>
              <w:rPr>
                <w:rFonts w:eastAsia="Times New Roman" w:cstheme="minorHAnsi"/>
                <w:bCs/>
                <w:color w:val="000000"/>
                <w:spacing w:val="-3"/>
                <w:sz w:val="18"/>
                <w:szCs w:val="18"/>
                <w:u w:val="single"/>
                <w:lang w:val="en-US" w:eastAsia="en-GB"/>
              </w:rPr>
              <w:t xml:space="preserve">ThiQar Target: </w:t>
            </w:r>
            <w:r>
              <w:rPr>
                <w:rFonts w:eastAsia="Times New Roman" w:cstheme="minorHAnsi"/>
                <w:bCs/>
                <w:color w:val="000000"/>
                <w:spacing w:val="-3"/>
                <w:sz w:val="18"/>
                <w:szCs w:val="18"/>
                <w:lang w:val="en-US" w:eastAsia="en-GB"/>
              </w:rPr>
              <w:t xml:space="preserve"> </w:t>
            </w:r>
            <w:r>
              <w:rPr>
                <w:rFonts w:eastAsia="Times New Roman" w:cstheme="minorHAnsi"/>
                <w:bCs/>
                <w:color w:val="000000"/>
                <w:spacing w:val="-3"/>
                <w:sz w:val="18"/>
                <w:szCs w:val="18"/>
                <w:lang w:val="en-GB" w:eastAsia="en-GB"/>
              </w:rPr>
              <w:t xml:space="preserve">2 meetings with tribal leaders present. </w:t>
            </w:r>
          </w:p>
          <w:p w14:paraId="36235BB2" w14:textId="496DE88C" w:rsidR="00BB09AF" w:rsidRDefault="00BB09AF" w:rsidP="008200E8">
            <w:pPr>
              <w:pStyle w:val="ListParagraph"/>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5EF5B6C7" w14:textId="2770E675" w:rsidR="007E5004" w:rsidRPr="00F66210" w:rsidRDefault="007703B0" w:rsidP="007E5004">
            <w:pPr>
              <w:tabs>
                <w:tab w:val="center" w:pos="4320"/>
                <w:tab w:val="right" w:pos="8640"/>
              </w:tabs>
              <w:ind w:left="332"/>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Output</w:t>
            </w:r>
            <w:r w:rsidR="007E5004" w:rsidRPr="008F38D5">
              <w:rPr>
                <w:rFonts w:asciiTheme="minorHAnsi" w:eastAsia="Times New Roman" w:hAnsiTheme="minorHAnsi" w:cstheme="minorHAnsi"/>
                <w:bCs/>
                <w:color w:val="000000"/>
                <w:spacing w:val="-3"/>
                <w:sz w:val="18"/>
                <w:szCs w:val="18"/>
                <w:u w:val="single"/>
                <w:lang w:val="en-GB" w:eastAsia="en-GB"/>
              </w:rPr>
              <w:t xml:space="preserve"> (7):</w:t>
            </w:r>
            <w:r w:rsidR="007E5004">
              <w:rPr>
                <w:rFonts w:asciiTheme="minorHAnsi" w:eastAsia="Times New Roman" w:hAnsiTheme="minorHAnsi" w:cstheme="minorHAnsi"/>
                <w:b/>
                <w:color w:val="000000"/>
                <w:spacing w:val="-3"/>
                <w:sz w:val="18"/>
                <w:szCs w:val="18"/>
                <w:lang w:val="en-GB" w:eastAsia="en-GB"/>
              </w:rPr>
              <w:t xml:space="preserve"> </w:t>
            </w:r>
            <w:r w:rsidR="00F66210" w:rsidRPr="00F66210">
              <w:rPr>
                <w:rFonts w:asciiTheme="minorHAnsi" w:eastAsia="Times New Roman" w:hAnsiTheme="minorHAnsi" w:cstheme="minorHAnsi"/>
                <w:bCs/>
                <w:color w:val="000000"/>
                <w:spacing w:val="-3"/>
                <w:sz w:val="18"/>
                <w:szCs w:val="18"/>
                <w:lang w:val="en-GB" w:eastAsia="en-GB"/>
              </w:rPr>
              <w:t>Completion of legislation that provides shelter for groups at risk, including survivors of sexual violence.</w:t>
            </w:r>
          </w:p>
          <w:p w14:paraId="1371CB8F" w14:textId="5913B09C" w:rsidR="007E5004" w:rsidRPr="00C800E1" w:rsidRDefault="007E5004" w:rsidP="007E5004">
            <w:pPr>
              <w:pStyle w:val="ListParagraph"/>
              <w:numPr>
                <w:ilvl w:val="0"/>
                <w:numId w:val="49"/>
              </w:numPr>
              <w:tabs>
                <w:tab w:val="center" w:pos="4320"/>
                <w:tab w:val="right" w:pos="8640"/>
              </w:tabs>
              <w:ind w:hanging="208"/>
              <w:jc w:val="both"/>
              <w:rPr>
                <w:rFonts w:asciiTheme="minorHAnsi" w:eastAsia="Times New Roman" w:hAnsiTheme="minorHAnsi" w:cstheme="minorHAnsi"/>
                <w:b/>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Activity 2.1.7.1:</w:t>
            </w:r>
            <w:r w:rsidRPr="00F66210">
              <w:rPr>
                <w:rFonts w:asciiTheme="minorHAnsi" w:eastAsia="Times New Roman" w:hAnsiTheme="minorHAnsi" w:cstheme="minorHAnsi"/>
                <w:bCs/>
                <w:color w:val="000000"/>
                <w:spacing w:val="-3"/>
                <w:sz w:val="18"/>
                <w:szCs w:val="18"/>
                <w:lang w:val="en-GB" w:eastAsia="en-GB"/>
              </w:rPr>
              <w:t xml:space="preserve"> </w:t>
            </w:r>
            <w:r w:rsidR="00F66210" w:rsidRPr="00F66210">
              <w:rPr>
                <w:rFonts w:asciiTheme="minorHAnsi" w:eastAsia="Times New Roman" w:hAnsiTheme="minorHAnsi" w:cstheme="minorHAnsi"/>
                <w:bCs/>
                <w:color w:val="000000"/>
                <w:spacing w:val="-3"/>
                <w:sz w:val="18"/>
                <w:szCs w:val="18"/>
                <w:lang w:val="en-GB" w:eastAsia="en-GB"/>
              </w:rPr>
              <w:t>Increasing the number of shelters for survivors, and monitoring them to ensure international standards</w:t>
            </w:r>
          </w:p>
          <w:p w14:paraId="44FF377E" w14:textId="6D2D019D" w:rsidR="007E5004" w:rsidRPr="00ED781D" w:rsidRDefault="007E5004" w:rsidP="007E5004">
            <w:pPr>
              <w:pStyle w:val="ListParagraph"/>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Pr>
                <w:rFonts w:eastAsia="Times New Roman" w:cstheme="minorHAnsi"/>
                <w:bCs/>
                <w:color w:val="000000"/>
                <w:spacing w:val="-3"/>
                <w:sz w:val="18"/>
                <w:szCs w:val="18"/>
                <w:u w:val="single"/>
                <w:lang w:val="en-US" w:eastAsia="en-GB"/>
              </w:rPr>
              <w:t xml:space="preserve">ThiQar Target: </w:t>
            </w:r>
            <w:r>
              <w:rPr>
                <w:rFonts w:eastAsia="Times New Roman" w:cstheme="minorHAnsi"/>
                <w:bCs/>
                <w:color w:val="000000"/>
                <w:spacing w:val="-3"/>
                <w:sz w:val="18"/>
                <w:szCs w:val="18"/>
                <w:lang w:val="en-US" w:eastAsia="en-GB"/>
              </w:rPr>
              <w:t xml:space="preserve"> </w:t>
            </w:r>
            <w:r w:rsidR="00D10856">
              <w:rPr>
                <w:rFonts w:eastAsia="Times New Roman" w:cstheme="minorHAnsi"/>
                <w:bCs/>
                <w:color w:val="000000"/>
                <w:spacing w:val="-3"/>
                <w:sz w:val="18"/>
                <w:szCs w:val="18"/>
                <w:lang w:val="en-US" w:eastAsia="en-GB"/>
              </w:rPr>
              <w:t xml:space="preserve">Opening 1 </w:t>
            </w:r>
            <w:r w:rsidR="00767750">
              <w:rPr>
                <w:rFonts w:eastAsia="Times New Roman" w:cstheme="minorHAnsi"/>
                <w:bCs/>
                <w:color w:val="000000"/>
                <w:spacing w:val="-3"/>
                <w:sz w:val="18"/>
                <w:szCs w:val="18"/>
                <w:lang w:val="en-US" w:eastAsia="en-GB"/>
              </w:rPr>
              <w:t xml:space="preserve">protection </w:t>
            </w:r>
            <w:r w:rsidR="00820674">
              <w:rPr>
                <w:rFonts w:eastAsia="Times New Roman" w:cstheme="minorHAnsi"/>
                <w:bCs/>
                <w:color w:val="000000"/>
                <w:spacing w:val="-3"/>
                <w:sz w:val="18"/>
                <w:szCs w:val="18"/>
                <w:lang w:val="en-US" w:eastAsia="en-GB"/>
              </w:rPr>
              <w:t>shelter.</w:t>
            </w:r>
            <w:r w:rsidR="00D10856">
              <w:rPr>
                <w:rFonts w:eastAsia="Times New Roman" w:cstheme="minorHAnsi"/>
                <w:bCs/>
                <w:color w:val="000000"/>
                <w:spacing w:val="-3"/>
                <w:sz w:val="18"/>
                <w:szCs w:val="18"/>
                <w:lang w:val="en-US" w:eastAsia="en-GB"/>
              </w:rPr>
              <w:t xml:space="preserve"> </w:t>
            </w:r>
          </w:p>
          <w:p w14:paraId="187F192E" w14:textId="77777777" w:rsidR="007E5004" w:rsidRPr="00140B86" w:rsidRDefault="007E5004" w:rsidP="008200E8">
            <w:pPr>
              <w:pStyle w:val="ListParagraph"/>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6F33EA54" w14:textId="77777777" w:rsidR="001C41E3" w:rsidRDefault="001C41E3" w:rsidP="001C41E3">
            <w:pPr>
              <w:tabs>
                <w:tab w:val="center" w:pos="4320"/>
                <w:tab w:val="right" w:pos="8640"/>
              </w:tabs>
              <w:jc w:val="both"/>
              <w:rPr>
                <w:rFonts w:eastAsia="Times New Roman" w:cstheme="minorHAnsi"/>
                <w:bCs/>
                <w:color w:val="000000"/>
                <w:spacing w:val="-3"/>
                <w:sz w:val="18"/>
                <w:szCs w:val="18"/>
                <w:lang w:val="en-GB" w:eastAsia="en-GB"/>
              </w:rPr>
            </w:pPr>
            <w:r>
              <w:rPr>
                <w:rFonts w:eastAsia="Times New Roman" w:cstheme="minorHAnsi"/>
                <w:bCs/>
                <w:color w:val="000000"/>
                <w:spacing w:val="-3"/>
                <w:sz w:val="18"/>
                <w:szCs w:val="18"/>
                <w:lang w:val="en-GB" w:eastAsia="en-GB"/>
              </w:rPr>
              <w:t>------------------------------------------------------------------------------------------------------------------------------------------------------------------------</w:t>
            </w:r>
          </w:p>
          <w:p w14:paraId="55A2A924" w14:textId="13754208" w:rsidR="00140B86" w:rsidRDefault="00140B86" w:rsidP="00140B86">
            <w:pPr>
              <w:tabs>
                <w:tab w:val="center" w:pos="4320"/>
                <w:tab w:val="right" w:pos="8640"/>
              </w:tabs>
              <w:jc w:val="both"/>
              <w:rPr>
                <w:rFonts w:eastAsia="Times New Roman" w:cstheme="minorHAnsi"/>
                <w:b/>
                <w:color w:val="000000"/>
                <w:spacing w:val="-3"/>
                <w:sz w:val="18"/>
                <w:szCs w:val="18"/>
                <w:u w:val="single"/>
                <w:lang w:val="en-GB" w:eastAsia="en-GB"/>
              </w:rPr>
            </w:pPr>
            <w:r w:rsidRPr="008F38D5">
              <w:rPr>
                <w:rFonts w:eastAsia="Times New Roman" w:cstheme="minorHAnsi"/>
                <w:b/>
                <w:color w:val="000000"/>
                <w:spacing w:val="-3"/>
                <w:sz w:val="18"/>
                <w:szCs w:val="18"/>
                <w:u w:val="single"/>
                <w:lang w:val="en-GB" w:eastAsia="en-GB"/>
              </w:rPr>
              <w:t xml:space="preserve">Pillar (3): Prevention </w:t>
            </w:r>
          </w:p>
          <w:p w14:paraId="1472FA29" w14:textId="77777777" w:rsidR="008F38D5" w:rsidRPr="008F38D5" w:rsidRDefault="008F38D5" w:rsidP="00140B86">
            <w:pPr>
              <w:tabs>
                <w:tab w:val="center" w:pos="4320"/>
                <w:tab w:val="right" w:pos="8640"/>
              </w:tabs>
              <w:jc w:val="both"/>
              <w:rPr>
                <w:rFonts w:eastAsia="Times New Roman" w:cstheme="minorHAnsi"/>
                <w:b/>
                <w:color w:val="000000"/>
                <w:spacing w:val="-3"/>
                <w:sz w:val="18"/>
                <w:szCs w:val="18"/>
                <w:u w:val="single"/>
                <w:lang w:val="en-GB" w:eastAsia="en-GB"/>
              </w:rPr>
            </w:pPr>
          </w:p>
          <w:p w14:paraId="43FEF618" w14:textId="72A3DBC5" w:rsidR="006F0EED" w:rsidRPr="00767750" w:rsidRDefault="006F0EED" w:rsidP="006F0EED">
            <w:pPr>
              <w:pStyle w:val="ListParagraph"/>
              <w:numPr>
                <w:ilvl w:val="0"/>
                <w:numId w:val="51"/>
              </w:numPr>
              <w:tabs>
                <w:tab w:val="center" w:pos="4320"/>
                <w:tab w:val="right" w:pos="8640"/>
              </w:tabs>
              <w:ind w:left="332"/>
              <w:jc w:val="both"/>
              <w:rPr>
                <w:rFonts w:eastAsia="Times New Roman" w:cstheme="minorHAnsi"/>
                <w:b/>
                <w:color w:val="000000"/>
                <w:spacing w:val="-3"/>
                <w:sz w:val="18"/>
                <w:szCs w:val="18"/>
                <w:lang w:val="en-GB" w:eastAsia="en-GB"/>
              </w:rPr>
            </w:pPr>
            <w:r w:rsidRPr="00022420">
              <w:rPr>
                <w:rFonts w:eastAsia="Times New Roman" w:cstheme="minorHAnsi"/>
                <w:b/>
                <w:color w:val="000000"/>
                <w:spacing w:val="-3"/>
                <w:sz w:val="18"/>
                <w:szCs w:val="18"/>
                <w:lang w:val="en-GB" w:eastAsia="en-GB"/>
              </w:rPr>
              <w:t>Objective (</w:t>
            </w:r>
            <w:r>
              <w:rPr>
                <w:rFonts w:eastAsia="Times New Roman" w:cstheme="minorHAnsi"/>
                <w:b/>
                <w:color w:val="000000"/>
                <w:spacing w:val="-3"/>
                <w:sz w:val="18"/>
                <w:szCs w:val="18"/>
                <w:lang w:val="en-GB" w:eastAsia="en-GB"/>
              </w:rPr>
              <w:t>1</w:t>
            </w:r>
            <w:r w:rsidRPr="00022420">
              <w:rPr>
                <w:rFonts w:eastAsia="Times New Roman" w:cstheme="minorHAnsi"/>
                <w:b/>
                <w:color w:val="000000"/>
                <w:spacing w:val="-3"/>
                <w:sz w:val="18"/>
                <w:szCs w:val="18"/>
                <w:lang w:val="en-GB" w:eastAsia="en-GB"/>
              </w:rPr>
              <w:t xml:space="preserve">): </w:t>
            </w:r>
            <w:r w:rsidR="001751BB" w:rsidRPr="00767750">
              <w:rPr>
                <w:rFonts w:eastAsia="Times New Roman" w:cstheme="minorHAnsi"/>
                <w:b/>
                <w:color w:val="000000"/>
                <w:spacing w:val="-3"/>
                <w:sz w:val="18"/>
                <w:szCs w:val="18"/>
                <w:lang w:val="en-GB" w:eastAsia="en-GB"/>
              </w:rPr>
              <w:t>Create a safe environment for women and girls and a supportive society based on coexistence and the rejection of violence.</w:t>
            </w:r>
          </w:p>
          <w:p w14:paraId="1332F899" w14:textId="77777777" w:rsidR="00767750" w:rsidRPr="00022420" w:rsidRDefault="00767750" w:rsidP="00767750">
            <w:pPr>
              <w:pStyle w:val="ListParagraph"/>
              <w:tabs>
                <w:tab w:val="center" w:pos="4320"/>
                <w:tab w:val="right" w:pos="8640"/>
              </w:tabs>
              <w:ind w:left="332"/>
              <w:jc w:val="both"/>
              <w:rPr>
                <w:rFonts w:eastAsia="Times New Roman" w:cstheme="minorHAnsi"/>
                <w:b/>
                <w:color w:val="000000"/>
                <w:spacing w:val="-3"/>
                <w:sz w:val="18"/>
                <w:szCs w:val="18"/>
                <w:lang w:val="en-GB" w:eastAsia="en-GB"/>
              </w:rPr>
            </w:pPr>
          </w:p>
          <w:p w14:paraId="2733D2BC" w14:textId="629557FA" w:rsidR="006F0EED" w:rsidRDefault="007703B0" w:rsidP="006F0EED">
            <w:pPr>
              <w:tabs>
                <w:tab w:val="center" w:pos="4320"/>
                <w:tab w:val="right" w:pos="8640"/>
              </w:tabs>
              <w:ind w:left="332"/>
              <w:jc w:val="both"/>
              <w:rPr>
                <w:rFonts w:asciiTheme="minorHAnsi" w:eastAsia="Times New Roman" w:hAnsiTheme="minorHAnsi" w:cstheme="minorHAnsi"/>
                <w:b/>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Output</w:t>
            </w:r>
            <w:r w:rsidR="006F0EED" w:rsidRPr="008F38D5">
              <w:rPr>
                <w:rFonts w:asciiTheme="minorHAnsi" w:eastAsia="Times New Roman" w:hAnsiTheme="minorHAnsi" w:cstheme="minorHAnsi"/>
                <w:bCs/>
                <w:color w:val="000000"/>
                <w:spacing w:val="-3"/>
                <w:sz w:val="18"/>
                <w:szCs w:val="18"/>
                <w:u w:val="single"/>
                <w:lang w:val="en-GB" w:eastAsia="en-GB"/>
              </w:rPr>
              <w:t xml:space="preserve"> (2):</w:t>
            </w:r>
            <w:r w:rsidR="006F0EED">
              <w:rPr>
                <w:rFonts w:asciiTheme="minorHAnsi" w:eastAsia="Times New Roman" w:hAnsiTheme="minorHAnsi" w:cstheme="minorHAnsi"/>
                <w:b/>
                <w:color w:val="000000"/>
                <w:spacing w:val="-3"/>
                <w:sz w:val="18"/>
                <w:szCs w:val="18"/>
                <w:lang w:val="en-GB" w:eastAsia="en-GB"/>
              </w:rPr>
              <w:t xml:space="preserve"> </w:t>
            </w:r>
            <w:r w:rsidR="006F0EED" w:rsidRPr="006F0EED">
              <w:rPr>
                <w:rFonts w:asciiTheme="minorHAnsi" w:eastAsia="Times New Roman" w:hAnsiTheme="minorHAnsi" w:cstheme="minorHAnsi"/>
                <w:bCs/>
                <w:color w:val="000000"/>
                <w:spacing w:val="-3"/>
                <w:sz w:val="18"/>
                <w:szCs w:val="18"/>
                <w:lang w:val="en-GB" w:eastAsia="en-GB"/>
              </w:rPr>
              <w:t>Building community capacities of aware individuals who are able to spread the concepts of peace and community cohesion.</w:t>
            </w:r>
          </w:p>
          <w:p w14:paraId="0F14181E" w14:textId="77777777" w:rsidR="006F0EED" w:rsidRDefault="006F0EED" w:rsidP="00140B86">
            <w:pPr>
              <w:tabs>
                <w:tab w:val="center" w:pos="4320"/>
                <w:tab w:val="right" w:pos="8640"/>
              </w:tabs>
              <w:jc w:val="both"/>
              <w:rPr>
                <w:rFonts w:eastAsia="Times New Roman" w:cstheme="minorHAnsi"/>
                <w:b/>
                <w:color w:val="000000"/>
                <w:spacing w:val="-3"/>
                <w:sz w:val="18"/>
                <w:szCs w:val="18"/>
                <w:lang w:val="en-GB" w:eastAsia="en-GB"/>
              </w:rPr>
            </w:pPr>
          </w:p>
          <w:p w14:paraId="2EC8D58F" w14:textId="146FA021" w:rsidR="001751BB" w:rsidRPr="001751BB" w:rsidRDefault="00140B86" w:rsidP="00140B86">
            <w:pPr>
              <w:pStyle w:val="ListParagraph"/>
              <w:numPr>
                <w:ilvl w:val="0"/>
                <w:numId w:val="50"/>
              </w:numPr>
              <w:tabs>
                <w:tab w:val="center" w:pos="4320"/>
                <w:tab w:val="right" w:pos="8640"/>
              </w:tabs>
              <w:jc w:val="both"/>
              <w:rPr>
                <w:rFonts w:eastAsia="Times New Roman" w:cstheme="minorHAnsi"/>
                <w:bCs/>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820674" w:rsidRPr="008F38D5">
              <w:rPr>
                <w:rFonts w:eastAsia="Times New Roman" w:cstheme="minorHAnsi"/>
                <w:bCs/>
                <w:color w:val="000000"/>
                <w:spacing w:val="-3"/>
                <w:sz w:val="18"/>
                <w:szCs w:val="18"/>
                <w:u w:val="single"/>
                <w:lang w:val="en-GB" w:eastAsia="en-GB"/>
              </w:rPr>
              <w:t>3.1.2.1</w:t>
            </w:r>
            <w:r w:rsidRPr="008F38D5">
              <w:rPr>
                <w:rFonts w:eastAsia="Times New Roman" w:cstheme="minorHAnsi"/>
                <w:bCs/>
                <w:color w:val="000000"/>
                <w:spacing w:val="-3"/>
                <w:sz w:val="18"/>
                <w:szCs w:val="18"/>
                <w:u w:val="single"/>
                <w:lang w:val="en-GB" w:eastAsia="en-GB"/>
              </w:rPr>
              <w:t>:</w:t>
            </w:r>
            <w:r>
              <w:rPr>
                <w:rFonts w:eastAsia="Times New Roman" w:cstheme="minorHAnsi"/>
                <w:b/>
                <w:color w:val="000000"/>
                <w:spacing w:val="-3"/>
                <w:sz w:val="18"/>
                <w:szCs w:val="18"/>
                <w:lang w:val="en-GB" w:eastAsia="en-GB"/>
              </w:rPr>
              <w:t xml:space="preserve"> </w:t>
            </w:r>
            <w:r w:rsidR="00E5666E" w:rsidRPr="00E5666E">
              <w:rPr>
                <w:rFonts w:eastAsia="Times New Roman" w:cstheme="minorHAnsi"/>
                <w:bCs/>
                <w:color w:val="000000"/>
                <w:spacing w:val="-3"/>
                <w:sz w:val="18"/>
                <w:szCs w:val="18"/>
                <w:lang w:val="en-GB" w:eastAsia="en-GB"/>
              </w:rPr>
              <w:t>Activating the role of teachers and educators in promoting a culture of tolerance and rejecting extremist ideology.</w:t>
            </w:r>
            <w:r>
              <w:rPr>
                <w:rFonts w:eastAsia="Times New Roman" w:cstheme="minorHAnsi"/>
                <w:b/>
                <w:color w:val="000000"/>
                <w:spacing w:val="-3"/>
                <w:sz w:val="18"/>
                <w:szCs w:val="18"/>
                <w:lang w:val="en-GB" w:eastAsia="en-GB"/>
              </w:rPr>
              <w:t xml:space="preserve"> </w:t>
            </w:r>
          </w:p>
          <w:p w14:paraId="13247F38" w14:textId="5875A8CA" w:rsidR="00140B86" w:rsidRDefault="001751BB" w:rsidP="001751BB">
            <w:pPr>
              <w:pStyle w:val="ListParagraph"/>
              <w:tabs>
                <w:tab w:val="center" w:pos="4320"/>
                <w:tab w:val="right" w:pos="8640"/>
              </w:tabs>
              <w:jc w:val="both"/>
              <w:rPr>
                <w:rFonts w:eastAsia="Times New Roman" w:cstheme="minorHAnsi"/>
                <w:bCs/>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00E5666E" w:rsidRPr="00E5666E">
              <w:rPr>
                <w:rFonts w:eastAsia="Times New Roman" w:cstheme="minorHAnsi"/>
                <w:bCs/>
                <w:color w:val="000000"/>
                <w:spacing w:val="-3"/>
                <w:sz w:val="18"/>
                <w:szCs w:val="18"/>
                <w:lang w:val="en-GB" w:eastAsia="en-GB"/>
              </w:rPr>
              <w:t xml:space="preserve">4 courses targeting 100 </w:t>
            </w:r>
            <w:r w:rsidRPr="00E5666E">
              <w:rPr>
                <w:rFonts w:eastAsia="Times New Roman" w:cstheme="minorHAnsi"/>
                <w:bCs/>
                <w:color w:val="000000"/>
                <w:spacing w:val="-3"/>
                <w:sz w:val="18"/>
                <w:szCs w:val="18"/>
                <w:lang w:val="en-GB" w:eastAsia="en-GB"/>
              </w:rPr>
              <w:t>teachers</w:t>
            </w:r>
            <w:r w:rsidR="00E36B7D">
              <w:rPr>
                <w:rFonts w:eastAsia="Times New Roman" w:cstheme="minorHAnsi"/>
                <w:bCs/>
                <w:color w:val="000000"/>
                <w:spacing w:val="-3"/>
                <w:sz w:val="18"/>
                <w:szCs w:val="18"/>
                <w:lang w:val="en-GB" w:eastAsia="en-GB"/>
              </w:rPr>
              <w:t xml:space="preserve"> (25 teachers for each curse)</w:t>
            </w:r>
            <w:r w:rsidRPr="00E5666E">
              <w:rPr>
                <w:rFonts w:eastAsia="Times New Roman" w:cstheme="minorHAnsi"/>
                <w:bCs/>
                <w:color w:val="000000"/>
                <w:spacing w:val="-3"/>
                <w:sz w:val="18"/>
                <w:szCs w:val="18"/>
                <w:lang w:val="en-GB" w:eastAsia="en-GB"/>
              </w:rPr>
              <w:t>.</w:t>
            </w:r>
            <w:r w:rsidR="00E5666E" w:rsidRPr="00E5666E">
              <w:rPr>
                <w:rFonts w:eastAsia="Times New Roman" w:cstheme="minorHAnsi"/>
                <w:bCs/>
                <w:color w:val="000000"/>
                <w:spacing w:val="-3"/>
                <w:sz w:val="18"/>
                <w:szCs w:val="18"/>
                <w:lang w:val="en-GB" w:eastAsia="en-GB"/>
              </w:rPr>
              <w:t xml:space="preserve"> </w:t>
            </w:r>
          </w:p>
          <w:p w14:paraId="34D92FD7" w14:textId="77777777" w:rsidR="00E36B7D" w:rsidRPr="00E5666E" w:rsidRDefault="00E36B7D" w:rsidP="001751BB">
            <w:pPr>
              <w:pStyle w:val="ListParagraph"/>
              <w:tabs>
                <w:tab w:val="center" w:pos="4320"/>
                <w:tab w:val="right" w:pos="8640"/>
              </w:tabs>
              <w:jc w:val="both"/>
              <w:rPr>
                <w:rFonts w:eastAsia="Times New Roman" w:cstheme="minorHAnsi"/>
                <w:bCs/>
                <w:color w:val="000000"/>
                <w:spacing w:val="-3"/>
                <w:sz w:val="18"/>
                <w:szCs w:val="18"/>
                <w:lang w:val="en-GB" w:eastAsia="en-GB"/>
              </w:rPr>
            </w:pPr>
          </w:p>
          <w:p w14:paraId="34F08C36" w14:textId="5166E934" w:rsidR="001751BB" w:rsidRDefault="00140B86" w:rsidP="00140B86">
            <w:pPr>
              <w:pStyle w:val="ListParagraph"/>
              <w:numPr>
                <w:ilvl w:val="0"/>
                <w:numId w:val="50"/>
              </w:numPr>
              <w:tabs>
                <w:tab w:val="center" w:pos="4320"/>
                <w:tab w:val="right" w:pos="8640"/>
              </w:tabs>
              <w:jc w:val="both"/>
              <w:rPr>
                <w:rFonts w:eastAsia="Times New Roman" w:cstheme="minorHAnsi"/>
                <w:b/>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820674" w:rsidRPr="008F38D5">
              <w:rPr>
                <w:rFonts w:eastAsia="Times New Roman" w:cstheme="minorHAnsi"/>
                <w:bCs/>
                <w:color w:val="000000"/>
                <w:spacing w:val="-3"/>
                <w:sz w:val="18"/>
                <w:szCs w:val="18"/>
                <w:u w:val="single"/>
                <w:lang w:val="en-GB" w:eastAsia="en-GB"/>
              </w:rPr>
              <w:t>3.1.2.2</w:t>
            </w:r>
            <w:r w:rsidRPr="008F38D5">
              <w:rPr>
                <w:rFonts w:eastAsia="Times New Roman" w:cstheme="minorHAnsi"/>
                <w:bCs/>
                <w:color w:val="000000"/>
                <w:spacing w:val="-3"/>
                <w:sz w:val="18"/>
                <w:szCs w:val="18"/>
                <w:u w:val="single"/>
                <w:lang w:val="en-GB" w:eastAsia="en-GB"/>
              </w:rPr>
              <w:t>:</w:t>
            </w:r>
            <w:r>
              <w:rPr>
                <w:rFonts w:eastAsia="Times New Roman" w:cstheme="minorHAnsi"/>
                <w:b/>
                <w:color w:val="000000"/>
                <w:spacing w:val="-3"/>
                <w:sz w:val="18"/>
                <w:szCs w:val="18"/>
                <w:lang w:val="en-GB" w:eastAsia="en-GB"/>
              </w:rPr>
              <w:t xml:space="preserve"> </w:t>
            </w:r>
            <w:r w:rsidR="00E5666E" w:rsidRPr="00E5666E">
              <w:rPr>
                <w:rFonts w:eastAsia="Times New Roman" w:cstheme="minorHAnsi"/>
                <w:bCs/>
                <w:color w:val="000000"/>
                <w:spacing w:val="-3"/>
                <w:sz w:val="18"/>
                <w:szCs w:val="18"/>
                <w:lang w:val="en-GB" w:eastAsia="en-GB"/>
              </w:rPr>
              <w:t>Establish joint activities between the governorates for all components for coexistence by activating the available forums, including sports.</w:t>
            </w:r>
            <w:r>
              <w:rPr>
                <w:rFonts w:eastAsia="Times New Roman" w:cstheme="minorHAnsi"/>
                <w:b/>
                <w:color w:val="000000"/>
                <w:spacing w:val="-3"/>
                <w:sz w:val="18"/>
                <w:szCs w:val="18"/>
                <w:lang w:val="en-GB" w:eastAsia="en-GB"/>
              </w:rPr>
              <w:t xml:space="preserve"> </w:t>
            </w:r>
          </w:p>
          <w:p w14:paraId="593CB5E2" w14:textId="37A46AC8" w:rsidR="00140B86" w:rsidRDefault="001751BB" w:rsidP="001751BB">
            <w:pPr>
              <w:pStyle w:val="ListParagraph"/>
              <w:tabs>
                <w:tab w:val="center" w:pos="4320"/>
                <w:tab w:val="right" w:pos="8640"/>
              </w:tabs>
              <w:jc w:val="both"/>
              <w:rPr>
                <w:rFonts w:eastAsia="Times New Roman" w:cstheme="minorHAnsi"/>
                <w:bCs/>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001467AE">
              <w:rPr>
                <w:rFonts w:eastAsia="Times New Roman" w:cstheme="minorHAnsi"/>
                <w:bCs/>
                <w:color w:val="000000"/>
                <w:spacing w:val="-3"/>
                <w:sz w:val="18"/>
                <w:szCs w:val="18"/>
                <w:lang w:val="en-GB" w:eastAsia="en-GB"/>
              </w:rPr>
              <w:t xml:space="preserve">Hold 6 sport </w:t>
            </w:r>
            <w:r w:rsidR="001E4A2A">
              <w:rPr>
                <w:rFonts w:eastAsia="Times New Roman" w:cstheme="minorHAnsi"/>
                <w:bCs/>
                <w:color w:val="000000"/>
                <w:spacing w:val="-3"/>
                <w:sz w:val="18"/>
                <w:szCs w:val="18"/>
                <w:lang w:val="en-GB" w:eastAsia="en-GB"/>
              </w:rPr>
              <w:t>activities.</w:t>
            </w:r>
            <w:r w:rsidR="001467AE">
              <w:rPr>
                <w:rFonts w:eastAsia="Times New Roman" w:cstheme="minorHAnsi"/>
                <w:bCs/>
                <w:color w:val="000000"/>
                <w:spacing w:val="-3"/>
                <w:sz w:val="18"/>
                <w:szCs w:val="18"/>
                <w:lang w:val="en-GB" w:eastAsia="en-GB"/>
              </w:rPr>
              <w:t xml:space="preserve"> </w:t>
            </w:r>
          </w:p>
          <w:p w14:paraId="122B80FE" w14:textId="2ED97E4D" w:rsidR="00E46F5C" w:rsidRDefault="006F416A" w:rsidP="001751BB">
            <w:pPr>
              <w:pStyle w:val="ListParagraph"/>
              <w:tabs>
                <w:tab w:val="center" w:pos="4320"/>
                <w:tab w:val="right" w:pos="8640"/>
              </w:tabs>
              <w:jc w:val="both"/>
              <w:rPr>
                <w:rFonts w:eastAsia="Times New Roman" w:cstheme="minorHAnsi"/>
                <w:b/>
                <w:color w:val="000000"/>
                <w:spacing w:val="-3"/>
                <w:sz w:val="18"/>
                <w:szCs w:val="18"/>
                <w:lang w:val="en-GB" w:eastAsia="en-GB"/>
              </w:rPr>
            </w:pPr>
            <w:r>
              <w:rPr>
                <w:rFonts w:eastAsia="Times New Roman" w:cstheme="minorHAnsi"/>
                <w:bCs/>
                <w:color w:val="000000"/>
                <w:spacing w:val="-3"/>
                <w:sz w:val="18"/>
                <w:szCs w:val="18"/>
                <w:u w:val="single"/>
                <w:lang w:val="en-US" w:eastAsia="en-GB"/>
              </w:rPr>
              <w:t xml:space="preserve">ThiQar Target: </w:t>
            </w:r>
            <w:r>
              <w:rPr>
                <w:rFonts w:eastAsia="Times New Roman" w:cstheme="minorHAnsi"/>
                <w:bCs/>
                <w:color w:val="000000"/>
                <w:spacing w:val="-3"/>
                <w:sz w:val="18"/>
                <w:szCs w:val="18"/>
                <w:lang w:val="en-US" w:eastAsia="en-GB"/>
              </w:rPr>
              <w:t xml:space="preserve">  2 Conferences </w:t>
            </w:r>
          </w:p>
          <w:p w14:paraId="72E2BAEF" w14:textId="7F2A595B" w:rsidR="008B65E6" w:rsidRDefault="008B65E6" w:rsidP="001751BB">
            <w:pPr>
              <w:pStyle w:val="ListParagraph"/>
              <w:tabs>
                <w:tab w:val="center" w:pos="4320"/>
                <w:tab w:val="right" w:pos="8640"/>
              </w:tabs>
              <w:jc w:val="both"/>
              <w:rPr>
                <w:rFonts w:eastAsia="Times New Roman" w:cstheme="minorHAnsi"/>
                <w:b/>
                <w:color w:val="000000"/>
                <w:spacing w:val="-3"/>
                <w:sz w:val="18"/>
                <w:szCs w:val="18"/>
                <w:lang w:val="en-GB" w:eastAsia="en-GB"/>
              </w:rPr>
            </w:pPr>
          </w:p>
          <w:p w14:paraId="29F97C43" w14:textId="3057B576" w:rsidR="008B65E6" w:rsidRDefault="007703B0" w:rsidP="008B65E6">
            <w:pPr>
              <w:tabs>
                <w:tab w:val="center" w:pos="4320"/>
                <w:tab w:val="right" w:pos="8640"/>
              </w:tabs>
              <w:ind w:left="332"/>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Output</w:t>
            </w:r>
            <w:r w:rsidRPr="008F38D5">
              <w:rPr>
                <w:rFonts w:asciiTheme="minorHAnsi" w:eastAsia="Times New Roman" w:hAnsiTheme="minorHAnsi" w:cstheme="minorHAnsi"/>
                <w:bCs/>
                <w:color w:val="000000"/>
                <w:spacing w:val="-3"/>
                <w:sz w:val="18"/>
                <w:szCs w:val="18"/>
                <w:u w:val="single"/>
                <w:lang w:val="en-GB" w:eastAsia="en-GB"/>
              </w:rPr>
              <w:t xml:space="preserve"> </w:t>
            </w:r>
            <w:r w:rsidR="008B65E6" w:rsidRPr="008F38D5">
              <w:rPr>
                <w:rFonts w:asciiTheme="minorHAnsi" w:eastAsia="Times New Roman" w:hAnsiTheme="minorHAnsi" w:cstheme="minorHAnsi"/>
                <w:bCs/>
                <w:color w:val="000000"/>
                <w:spacing w:val="-3"/>
                <w:sz w:val="18"/>
                <w:szCs w:val="18"/>
                <w:u w:val="single"/>
                <w:lang w:val="en-GB" w:eastAsia="en-GB"/>
              </w:rPr>
              <w:t>(</w:t>
            </w:r>
            <w:r w:rsidR="004C48EA" w:rsidRPr="008F38D5">
              <w:rPr>
                <w:rFonts w:asciiTheme="minorHAnsi" w:eastAsia="Times New Roman" w:hAnsiTheme="minorHAnsi" w:cstheme="minorHAnsi"/>
                <w:bCs/>
                <w:color w:val="000000"/>
                <w:spacing w:val="-3"/>
                <w:sz w:val="18"/>
                <w:szCs w:val="18"/>
                <w:u w:val="single"/>
                <w:lang w:val="en-GB" w:eastAsia="en-GB"/>
              </w:rPr>
              <w:t>4</w:t>
            </w:r>
            <w:r w:rsidR="008B65E6" w:rsidRPr="008F38D5">
              <w:rPr>
                <w:rFonts w:asciiTheme="minorHAnsi" w:eastAsia="Times New Roman" w:hAnsiTheme="minorHAnsi" w:cstheme="minorHAnsi"/>
                <w:bCs/>
                <w:color w:val="000000"/>
                <w:spacing w:val="-3"/>
                <w:sz w:val="18"/>
                <w:szCs w:val="18"/>
                <w:u w:val="single"/>
                <w:lang w:val="en-GB" w:eastAsia="en-GB"/>
              </w:rPr>
              <w:t>):</w:t>
            </w:r>
            <w:r w:rsidR="008B65E6">
              <w:rPr>
                <w:rFonts w:asciiTheme="minorHAnsi" w:eastAsia="Times New Roman" w:hAnsiTheme="minorHAnsi" w:cstheme="minorHAnsi"/>
                <w:b/>
                <w:color w:val="000000"/>
                <w:spacing w:val="-3"/>
                <w:sz w:val="18"/>
                <w:szCs w:val="18"/>
                <w:lang w:val="en-GB" w:eastAsia="en-GB"/>
              </w:rPr>
              <w:t xml:space="preserve"> </w:t>
            </w:r>
            <w:r w:rsidR="004C48EA" w:rsidRPr="004C48EA">
              <w:rPr>
                <w:rFonts w:asciiTheme="minorHAnsi" w:eastAsia="Times New Roman" w:hAnsiTheme="minorHAnsi" w:cstheme="minorHAnsi"/>
                <w:bCs/>
                <w:color w:val="000000"/>
                <w:spacing w:val="-3"/>
                <w:sz w:val="18"/>
                <w:szCs w:val="18"/>
                <w:lang w:val="en-GB" w:eastAsia="en-GB"/>
              </w:rPr>
              <w:t>Inclusion of gender in early warning systems to prevent conflict-related violence in societies</w:t>
            </w:r>
          </w:p>
          <w:p w14:paraId="7963B0F6" w14:textId="77777777" w:rsidR="00801BE6" w:rsidRDefault="00801BE6" w:rsidP="008B65E6">
            <w:pPr>
              <w:tabs>
                <w:tab w:val="center" w:pos="4320"/>
                <w:tab w:val="right" w:pos="8640"/>
              </w:tabs>
              <w:ind w:left="332"/>
              <w:jc w:val="both"/>
              <w:rPr>
                <w:rFonts w:asciiTheme="minorHAnsi" w:eastAsia="Times New Roman" w:hAnsiTheme="minorHAnsi" w:cstheme="minorHAnsi"/>
                <w:b/>
                <w:color w:val="000000"/>
                <w:spacing w:val="-3"/>
                <w:sz w:val="18"/>
                <w:szCs w:val="18"/>
                <w:lang w:val="en-GB" w:eastAsia="en-GB"/>
              </w:rPr>
            </w:pPr>
          </w:p>
          <w:p w14:paraId="1255E536" w14:textId="6CA3E99C" w:rsidR="001751BB" w:rsidRDefault="00140B86" w:rsidP="00140B86">
            <w:pPr>
              <w:pStyle w:val="ListParagraph"/>
              <w:numPr>
                <w:ilvl w:val="0"/>
                <w:numId w:val="50"/>
              </w:numPr>
              <w:tabs>
                <w:tab w:val="center" w:pos="4320"/>
                <w:tab w:val="right" w:pos="8640"/>
              </w:tabs>
              <w:jc w:val="both"/>
              <w:rPr>
                <w:rFonts w:eastAsia="Times New Roman" w:cstheme="minorHAnsi"/>
                <w:b/>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820674" w:rsidRPr="008F38D5">
              <w:rPr>
                <w:rFonts w:eastAsia="Times New Roman" w:cstheme="minorHAnsi"/>
                <w:bCs/>
                <w:color w:val="000000"/>
                <w:spacing w:val="-3"/>
                <w:sz w:val="18"/>
                <w:szCs w:val="18"/>
                <w:u w:val="single"/>
                <w:lang w:val="en-GB" w:eastAsia="en-GB"/>
              </w:rPr>
              <w:t>3.1.4.1</w:t>
            </w:r>
            <w:r w:rsidRPr="008F38D5">
              <w:rPr>
                <w:rFonts w:eastAsia="Times New Roman" w:cstheme="minorHAnsi"/>
                <w:bCs/>
                <w:color w:val="000000"/>
                <w:spacing w:val="-3"/>
                <w:sz w:val="18"/>
                <w:szCs w:val="18"/>
                <w:u w:val="single"/>
                <w:lang w:val="en-GB" w:eastAsia="en-GB"/>
              </w:rPr>
              <w:t>:</w:t>
            </w:r>
            <w:r>
              <w:rPr>
                <w:rFonts w:eastAsia="Times New Roman" w:cstheme="minorHAnsi"/>
                <w:b/>
                <w:color w:val="000000"/>
                <w:spacing w:val="-3"/>
                <w:sz w:val="18"/>
                <w:szCs w:val="18"/>
                <w:lang w:val="en-GB" w:eastAsia="en-GB"/>
              </w:rPr>
              <w:t xml:space="preserve"> </w:t>
            </w:r>
            <w:r w:rsidR="00C631D3" w:rsidRPr="00C631D3">
              <w:rPr>
                <w:rFonts w:eastAsia="Times New Roman" w:cstheme="minorHAnsi"/>
                <w:bCs/>
                <w:color w:val="000000"/>
                <w:spacing w:val="-3"/>
                <w:sz w:val="18"/>
                <w:szCs w:val="18"/>
                <w:lang w:val="en-GB" w:eastAsia="en-GB"/>
              </w:rPr>
              <w:t xml:space="preserve">Organizing training workshops to build the capacity of </w:t>
            </w:r>
            <w:r w:rsidR="00C631D3">
              <w:rPr>
                <w:rFonts w:eastAsia="Times New Roman" w:cstheme="minorHAnsi"/>
                <w:bCs/>
                <w:color w:val="000000"/>
                <w:spacing w:val="-3"/>
                <w:sz w:val="18"/>
                <w:szCs w:val="18"/>
                <w:lang w:val="en-GB" w:eastAsia="en-GB"/>
              </w:rPr>
              <w:t>staff</w:t>
            </w:r>
            <w:r w:rsidR="00C631D3" w:rsidRPr="00C631D3">
              <w:rPr>
                <w:rFonts w:eastAsia="Times New Roman" w:cstheme="minorHAnsi"/>
                <w:bCs/>
                <w:color w:val="000000"/>
                <w:spacing w:val="-3"/>
                <w:sz w:val="18"/>
                <w:szCs w:val="18"/>
                <w:lang w:val="en-GB" w:eastAsia="en-GB"/>
              </w:rPr>
              <w:t xml:space="preserve"> working in the early warning sector on gender to prevent conflict-related violence.</w:t>
            </w:r>
            <w:r w:rsidR="00C631D3" w:rsidRPr="00C631D3">
              <w:rPr>
                <w:rFonts w:eastAsia="Times New Roman" w:cstheme="minorHAnsi"/>
                <w:b/>
                <w:color w:val="000000"/>
                <w:spacing w:val="-3"/>
                <w:sz w:val="18"/>
                <w:szCs w:val="18"/>
                <w:lang w:val="en-GB" w:eastAsia="en-GB"/>
              </w:rPr>
              <w:t xml:space="preserve"> </w:t>
            </w:r>
            <w:r>
              <w:rPr>
                <w:rFonts w:eastAsia="Times New Roman" w:cstheme="minorHAnsi"/>
                <w:b/>
                <w:color w:val="000000"/>
                <w:spacing w:val="-3"/>
                <w:sz w:val="18"/>
                <w:szCs w:val="18"/>
                <w:lang w:val="en-GB" w:eastAsia="en-GB"/>
              </w:rPr>
              <w:t xml:space="preserve"> </w:t>
            </w:r>
          </w:p>
          <w:p w14:paraId="091A786B" w14:textId="483F2A42" w:rsidR="00140B86" w:rsidRDefault="001751BB" w:rsidP="001751BB">
            <w:pPr>
              <w:pStyle w:val="ListParagraph"/>
              <w:tabs>
                <w:tab w:val="center" w:pos="4320"/>
                <w:tab w:val="right" w:pos="8640"/>
              </w:tabs>
              <w:jc w:val="both"/>
              <w:rPr>
                <w:rFonts w:eastAsia="Times New Roman" w:cstheme="minorHAnsi"/>
                <w:b/>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00C631D3" w:rsidRPr="00C631D3">
              <w:rPr>
                <w:rFonts w:eastAsia="Times New Roman" w:cstheme="minorHAnsi"/>
                <w:bCs/>
                <w:color w:val="000000"/>
                <w:spacing w:val="-3"/>
                <w:sz w:val="18"/>
                <w:szCs w:val="18"/>
                <w:lang w:val="en-GB" w:eastAsia="en-GB"/>
              </w:rPr>
              <w:t xml:space="preserve">6 workshops targeting 50 </w:t>
            </w:r>
            <w:r w:rsidRPr="00C631D3">
              <w:rPr>
                <w:rFonts w:eastAsia="Times New Roman" w:cstheme="minorHAnsi"/>
                <w:bCs/>
                <w:color w:val="000000"/>
                <w:spacing w:val="-3"/>
                <w:sz w:val="18"/>
                <w:szCs w:val="18"/>
                <w:lang w:val="en-GB" w:eastAsia="en-GB"/>
              </w:rPr>
              <w:t>beneficiaries.</w:t>
            </w:r>
            <w:r w:rsidR="00C631D3">
              <w:rPr>
                <w:rFonts w:eastAsia="Times New Roman" w:cstheme="minorHAnsi"/>
                <w:b/>
                <w:color w:val="000000"/>
                <w:spacing w:val="-3"/>
                <w:sz w:val="18"/>
                <w:szCs w:val="18"/>
                <w:lang w:val="en-GB" w:eastAsia="en-GB"/>
              </w:rPr>
              <w:t xml:space="preserve"> </w:t>
            </w:r>
          </w:p>
          <w:p w14:paraId="3A4508A8" w14:textId="2F7865E0" w:rsidR="006F416A" w:rsidRDefault="006F416A" w:rsidP="001751BB">
            <w:pPr>
              <w:pStyle w:val="ListParagraph"/>
              <w:tabs>
                <w:tab w:val="center" w:pos="4320"/>
                <w:tab w:val="right" w:pos="8640"/>
              </w:tabs>
              <w:jc w:val="both"/>
              <w:rPr>
                <w:rFonts w:eastAsia="Times New Roman" w:cstheme="minorHAnsi"/>
                <w:b/>
                <w:color w:val="000000"/>
                <w:spacing w:val="-3"/>
                <w:sz w:val="18"/>
                <w:szCs w:val="18"/>
                <w:lang w:val="en-GB" w:eastAsia="en-GB"/>
              </w:rPr>
            </w:pPr>
            <w:r>
              <w:rPr>
                <w:rFonts w:eastAsia="Times New Roman" w:cstheme="minorHAnsi"/>
                <w:bCs/>
                <w:color w:val="000000"/>
                <w:spacing w:val="-3"/>
                <w:sz w:val="18"/>
                <w:szCs w:val="18"/>
                <w:u w:val="single"/>
                <w:lang w:val="en-US" w:eastAsia="en-GB"/>
              </w:rPr>
              <w:t xml:space="preserve">ThiQar Target: </w:t>
            </w:r>
            <w:r>
              <w:rPr>
                <w:rFonts w:eastAsia="Times New Roman" w:cstheme="minorHAnsi"/>
                <w:bCs/>
                <w:color w:val="000000"/>
                <w:spacing w:val="-3"/>
                <w:sz w:val="18"/>
                <w:szCs w:val="18"/>
                <w:lang w:val="en-US" w:eastAsia="en-GB"/>
              </w:rPr>
              <w:t xml:space="preserve">  2 training workshops with 15 participants each</w:t>
            </w:r>
            <w:r w:rsidR="00B6176C">
              <w:rPr>
                <w:rFonts w:eastAsia="Times New Roman" w:cstheme="minorHAnsi"/>
                <w:bCs/>
                <w:color w:val="000000"/>
                <w:spacing w:val="-3"/>
                <w:sz w:val="18"/>
                <w:szCs w:val="18"/>
                <w:lang w:val="en-US" w:eastAsia="en-GB"/>
              </w:rPr>
              <w:t>.</w:t>
            </w:r>
            <w:r>
              <w:rPr>
                <w:rFonts w:eastAsia="Times New Roman" w:cstheme="minorHAnsi"/>
                <w:bCs/>
                <w:color w:val="000000"/>
                <w:spacing w:val="-3"/>
                <w:sz w:val="18"/>
                <w:szCs w:val="18"/>
                <w:lang w:val="en-US" w:eastAsia="en-GB"/>
              </w:rPr>
              <w:t xml:space="preserve"> </w:t>
            </w:r>
          </w:p>
          <w:p w14:paraId="68A6BDBD" w14:textId="77777777" w:rsidR="00E46F5C" w:rsidRPr="00140B86" w:rsidRDefault="00E46F5C" w:rsidP="001751BB">
            <w:pPr>
              <w:pStyle w:val="ListParagraph"/>
              <w:tabs>
                <w:tab w:val="center" w:pos="4320"/>
                <w:tab w:val="right" w:pos="8640"/>
              </w:tabs>
              <w:jc w:val="both"/>
              <w:rPr>
                <w:rFonts w:eastAsia="Times New Roman" w:cstheme="minorHAnsi"/>
                <w:b/>
                <w:color w:val="000000"/>
                <w:spacing w:val="-3"/>
                <w:sz w:val="18"/>
                <w:szCs w:val="18"/>
                <w:lang w:val="en-GB" w:eastAsia="en-GB"/>
              </w:rPr>
            </w:pPr>
          </w:p>
          <w:p w14:paraId="1812A4D9" w14:textId="3E362E3A" w:rsidR="001751BB" w:rsidRDefault="00140B86" w:rsidP="00140B86">
            <w:pPr>
              <w:pStyle w:val="ListParagraph"/>
              <w:numPr>
                <w:ilvl w:val="0"/>
                <w:numId w:val="50"/>
              </w:numPr>
              <w:tabs>
                <w:tab w:val="center" w:pos="4320"/>
                <w:tab w:val="right" w:pos="8640"/>
              </w:tabs>
              <w:jc w:val="both"/>
              <w:rPr>
                <w:rFonts w:eastAsia="Times New Roman" w:cstheme="minorHAnsi"/>
                <w:b/>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820674" w:rsidRPr="008F38D5">
              <w:rPr>
                <w:rFonts w:eastAsia="Times New Roman" w:cstheme="minorHAnsi"/>
                <w:bCs/>
                <w:color w:val="000000"/>
                <w:spacing w:val="-3"/>
                <w:sz w:val="18"/>
                <w:szCs w:val="18"/>
                <w:u w:val="single"/>
                <w:lang w:val="en-GB" w:eastAsia="en-GB"/>
              </w:rPr>
              <w:t>3.1.4.2</w:t>
            </w:r>
            <w:r w:rsidRPr="008F38D5">
              <w:rPr>
                <w:rFonts w:eastAsia="Times New Roman" w:cstheme="minorHAnsi"/>
                <w:bCs/>
                <w:color w:val="000000"/>
                <w:spacing w:val="-3"/>
                <w:sz w:val="18"/>
                <w:szCs w:val="18"/>
                <w:u w:val="single"/>
                <w:lang w:val="en-GB" w:eastAsia="en-GB"/>
              </w:rPr>
              <w:t>:</w:t>
            </w:r>
            <w:r>
              <w:rPr>
                <w:rFonts w:eastAsia="Times New Roman" w:cstheme="minorHAnsi"/>
                <w:b/>
                <w:color w:val="000000"/>
                <w:spacing w:val="-3"/>
                <w:sz w:val="18"/>
                <w:szCs w:val="18"/>
                <w:lang w:val="en-GB" w:eastAsia="en-GB"/>
              </w:rPr>
              <w:t xml:space="preserve"> </w:t>
            </w:r>
            <w:r w:rsidR="00C631D3" w:rsidRPr="00C631D3">
              <w:rPr>
                <w:rFonts w:eastAsia="Times New Roman" w:cstheme="minorHAnsi"/>
                <w:bCs/>
                <w:color w:val="000000"/>
                <w:spacing w:val="-3"/>
                <w:sz w:val="18"/>
                <w:szCs w:val="18"/>
                <w:lang w:val="en-GB" w:eastAsia="en-GB"/>
              </w:rPr>
              <w:t xml:space="preserve">Forming a </w:t>
            </w:r>
            <w:r w:rsidR="00C631D3">
              <w:rPr>
                <w:rFonts w:eastAsia="Times New Roman" w:cstheme="minorHAnsi"/>
                <w:bCs/>
                <w:color w:val="000000"/>
                <w:spacing w:val="-3"/>
                <w:sz w:val="18"/>
                <w:szCs w:val="18"/>
                <w:lang w:val="en-GB" w:eastAsia="en-GB"/>
              </w:rPr>
              <w:t>cadre</w:t>
            </w:r>
            <w:r w:rsidR="00C631D3" w:rsidRPr="00C631D3">
              <w:rPr>
                <w:rFonts w:eastAsia="Times New Roman" w:cstheme="minorHAnsi"/>
                <w:bCs/>
                <w:color w:val="000000"/>
                <w:spacing w:val="-3"/>
                <w:sz w:val="18"/>
                <w:szCs w:val="18"/>
                <w:lang w:val="en-GB" w:eastAsia="en-GB"/>
              </w:rPr>
              <w:t xml:space="preserve"> of women leaders trained in early warning systems.</w:t>
            </w:r>
            <w:r w:rsidR="00C631D3" w:rsidRPr="00C631D3">
              <w:rPr>
                <w:rFonts w:eastAsia="Times New Roman" w:cstheme="minorHAnsi"/>
                <w:b/>
                <w:color w:val="000000"/>
                <w:spacing w:val="-3"/>
                <w:sz w:val="18"/>
                <w:szCs w:val="18"/>
                <w:lang w:val="en-GB" w:eastAsia="en-GB"/>
              </w:rPr>
              <w:t xml:space="preserve"> </w:t>
            </w:r>
            <w:r w:rsidR="00C631D3">
              <w:rPr>
                <w:rFonts w:eastAsia="Times New Roman" w:cstheme="minorHAnsi"/>
                <w:b/>
                <w:color w:val="000000"/>
                <w:spacing w:val="-3"/>
                <w:sz w:val="18"/>
                <w:szCs w:val="18"/>
                <w:lang w:val="en-GB" w:eastAsia="en-GB"/>
              </w:rPr>
              <w:t xml:space="preserve"> </w:t>
            </w:r>
          </w:p>
          <w:p w14:paraId="578A6820" w14:textId="4FEA87BB" w:rsidR="00140B86" w:rsidRDefault="001751BB" w:rsidP="001751BB">
            <w:pPr>
              <w:pStyle w:val="ListParagraph"/>
              <w:tabs>
                <w:tab w:val="center" w:pos="4320"/>
                <w:tab w:val="right" w:pos="8640"/>
              </w:tabs>
              <w:jc w:val="both"/>
              <w:rPr>
                <w:rFonts w:eastAsia="Times New Roman" w:cstheme="minorHAnsi"/>
                <w:b/>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00C631D3" w:rsidRPr="00C631D3">
              <w:rPr>
                <w:rFonts w:eastAsia="Times New Roman" w:cstheme="minorHAnsi"/>
                <w:bCs/>
                <w:color w:val="000000"/>
                <w:spacing w:val="-3"/>
                <w:sz w:val="18"/>
                <w:szCs w:val="18"/>
                <w:lang w:val="en-GB" w:eastAsia="en-GB"/>
              </w:rPr>
              <w:t>2 seminars with 100 participants</w:t>
            </w:r>
            <w:r w:rsidR="00C631D3">
              <w:rPr>
                <w:rFonts w:eastAsia="Times New Roman" w:cstheme="minorHAnsi"/>
                <w:b/>
                <w:color w:val="000000"/>
                <w:spacing w:val="-3"/>
                <w:sz w:val="18"/>
                <w:szCs w:val="18"/>
                <w:lang w:val="en-GB" w:eastAsia="en-GB"/>
              </w:rPr>
              <w:t xml:space="preserve"> </w:t>
            </w:r>
          </w:p>
          <w:p w14:paraId="5DD0F881" w14:textId="15D95FFB" w:rsidR="00E46F5C" w:rsidRDefault="00E12FCC" w:rsidP="001751BB">
            <w:pPr>
              <w:pStyle w:val="ListParagraph"/>
              <w:tabs>
                <w:tab w:val="center" w:pos="4320"/>
                <w:tab w:val="right" w:pos="8640"/>
              </w:tabs>
              <w:jc w:val="both"/>
              <w:rPr>
                <w:rFonts w:eastAsia="Times New Roman" w:cstheme="minorHAnsi"/>
                <w:bCs/>
                <w:color w:val="000000"/>
                <w:spacing w:val="-3"/>
                <w:sz w:val="18"/>
                <w:szCs w:val="18"/>
                <w:lang w:val="en-US" w:eastAsia="en-GB"/>
              </w:rPr>
            </w:pPr>
            <w:r>
              <w:rPr>
                <w:rFonts w:eastAsia="Times New Roman" w:cstheme="minorHAnsi"/>
                <w:bCs/>
                <w:color w:val="000000"/>
                <w:spacing w:val="-3"/>
                <w:sz w:val="18"/>
                <w:szCs w:val="18"/>
                <w:u w:val="single"/>
                <w:lang w:val="en-US" w:eastAsia="en-GB"/>
              </w:rPr>
              <w:t xml:space="preserve">ThiQar Target: </w:t>
            </w:r>
            <w:r>
              <w:rPr>
                <w:rFonts w:eastAsia="Times New Roman" w:cstheme="minorHAnsi"/>
                <w:bCs/>
                <w:color w:val="000000"/>
                <w:spacing w:val="-3"/>
                <w:sz w:val="18"/>
                <w:szCs w:val="18"/>
                <w:lang w:val="en-US" w:eastAsia="en-GB"/>
              </w:rPr>
              <w:t xml:space="preserve">  Conduct survey</w:t>
            </w:r>
          </w:p>
          <w:p w14:paraId="6C07D43A" w14:textId="77777777" w:rsidR="00E12FCC" w:rsidRDefault="00E12FCC" w:rsidP="001751BB">
            <w:pPr>
              <w:pStyle w:val="ListParagraph"/>
              <w:tabs>
                <w:tab w:val="center" w:pos="4320"/>
                <w:tab w:val="right" w:pos="8640"/>
              </w:tabs>
              <w:jc w:val="both"/>
              <w:rPr>
                <w:rFonts w:eastAsia="Times New Roman" w:cstheme="minorHAnsi"/>
                <w:b/>
                <w:color w:val="000000"/>
                <w:spacing w:val="-3"/>
                <w:sz w:val="18"/>
                <w:szCs w:val="18"/>
                <w:lang w:val="en-GB" w:eastAsia="en-GB"/>
              </w:rPr>
            </w:pPr>
          </w:p>
          <w:p w14:paraId="57D2E34D" w14:textId="3DAE3945" w:rsidR="004C48EA" w:rsidRDefault="007703B0" w:rsidP="00430CD0">
            <w:pPr>
              <w:tabs>
                <w:tab w:val="center" w:pos="4320"/>
                <w:tab w:val="right" w:pos="8640"/>
              </w:tabs>
              <w:ind w:left="332"/>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Output</w:t>
            </w:r>
            <w:r w:rsidR="004C48EA" w:rsidRPr="008F38D5">
              <w:rPr>
                <w:rFonts w:asciiTheme="minorHAnsi" w:eastAsia="Times New Roman" w:hAnsiTheme="minorHAnsi" w:cstheme="minorHAnsi"/>
                <w:bCs/>
                <w:color w:val="000000"/>
                <w:spacing w:val="-3"/>
                <w:sz w:val="18"/>
                <w:szCs w:val="18"/>
                <w:u w:val="single"/>
                <w:lang w:val="en-GB" w:eastAsia="en-GB"/>
              </w:rPr>
              <w:t xml:space="preserve"> (5):</w:t>
            </w:r>
            <w:r w:rsidR="004C48EA">
              <w:rPr>
                <w:rFonts w:asciiTheme="minorHAnsi" w:eastAsia="Times New Roman" w:hAnsiTheme="minorHAnsi" w:cstheme="minorHAnsi"/>
                <w:b/>
                <w:color w:val="000000"/>
                <w:spacing w:val="-3"/>
                <w:sz w:val="18"/>
                <w:szCs w:val="18"/>
                <w:lang w:val="en-GB" w:eastAsia="en-GB"/>
              </w:rPr>
              <w:t xml:space="preserve"> </w:t>
            </w:r>
            <w:r w:rsidR="004C48EA" w:rsidRPr="004C48EA">
              <w:rPr>
                <w:rFonts w:asciiTheme="minorHAnsi" w:eastAsia="Times New Roman" w:hAnsiTheme="minorHAnsi" w:cstheme="minorHAnsi"/>
                <w:bCs/>
                <w:color w:val="000000"/>
                <w:spacing w:val="-3"/>
                <w:sz w:val="18"/>
                <w:szCs w:val="18"/>
                <w:lang w:val="en-GB" w:eastAsia="en-GB"/>
              </w:rPr>
              <w:t>Provide support to feminist human rights organizations, and conduct regular consultations on policy and law reform and service provision</w:t>
            </w:r>
          </w:p>
          <w:p w14:paraId="190445A7" w14:textId="77777777" w:rsidR="00801BE6" w:rsidRPr="00140B86" w:rsidRDefault="00801BE6" w:rsidP="00430CD0">
            <w:pPr>
              <w:tabs>
                <w:tab w:val="center" w:pos="4320"/>
                <w:tab w:val="right" w:pos="8640"/>
              </w:tabs>
              <w:ind w:left="332"/>
              <w:jc w:val="both"/>
              <w:rPr>
                <w:rFonts w:eastAsia="Times New Roman" w:cstheme="minorHAnsi"/>
                <w:b/>
                <w:color w:val="000000"/>
                <w:spacing w:val="-3"/>
                <w:sz w:val="18"/>
                <w:szCs w:val="18"/>
                <w:lang w:val="en-GB" w:eastAsia="en-GB"/>
              </w:rPr>
            </w:pPr>
          </w:p>
          <w:p w14:paraId="79109870" w14:textId="1DDA0223" w:rsidR="001751BB" w:rsidRDefault="00140B86" w:rsidP="00140B86">
            <w:pPr>
              <w:pStyle w:val="ListParagraph"/>
              <w:numPr>
                <w:ilvl w:val="0"/>
                <w:numId w:val="50"/>
              </w:numPr>
              <w:tabs>
                <w:tab w:val="center" w:pos="4320"/>
                <w:tab w:val="right" w:pos="8640"/>
              </w:tabs>
              <w:jc w:val="both"/>
              <w:rPr>
                <w:rFonts w:eastAsia="Times New Roman" w:cstheme="minorHAnsi"/>
                <w:b/>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820674" w:rsidRPr="008F38D5">
              <w:rPr>
                <w:rFonts w:eastAsia="Times New Roman" w:cstheme="minorHAnsi"/>
                <w:bCs/>
                <w:color w:val="000000"/>
                <w:spacing w:val="-3"/>
                <w:sz w:val="18"/>
                <w:szCs w:val="18"/>
                <w:u w:val="single"/>
                <w:lang w:val="en-GB" w:eastAsia="en-GB"/>
              </w:rPr>
              <w:t>3.1.5.1</w:t>
            </w:r>
            <w:r w:rsidRPr="008F38D5">
              <w:rPr>
                <w:rFonts w:eastAsia="Times New Roman" w:cstheme="minorHAnsi"/>
                <w:bCs/>
                <w:color w:val="000000"/>
                <w:spacing w:val="-3"/>
                <w:sz w:val="18"/>
                <w:szCs w:val="18"/>
                <w:u w:val="single"/>
                <w:lang w:val="en-GB" w:eastAsia="en-GB"/>
              </w:rPr>
              <w:t>:</w:t>
            </w:r>
            <w:r w:rsidR="00C631D3">
              <w:t xml:space="preserve"> </w:t>
            </w:r>
            <w:r w:rsidR="00C631D3" w:rsidRPr="00C631D3">
              <w:rPr>
                <w:rFonts w:eastAsia="Times New Roman" w:cstheme="minorHAnsi"/>
                <w:bCs/>
                <w:color w:val="000000"/>
                <w:spacing w:val="-3"/>
                <w:sz w:val="18"/>
                <w:szCs w:val="18"/>
                <w:lang w:val="en-GB" w:eastAsia="en-GB"/>
              </w:rPr>
              <w:t>Raising awareness and education about the dangers of gender-based violence and preparing trained people who are able to deal with cases of sexual violence</w:t>
            </w:r>
            <w:r w:rsidR="00541855">
              <w:rPr>
                <w:rFonts w:eastAsia="Times New Roman" w:cstheme="minorHAnsi"/>
                <w:bCs/>
                <w:color w:val="000000"/>
                <w:spacing w:val="-3"/>
                <w:sz w:val="18"/>
                <w:szCs w:val="18"/>
                <w:lang w:val="en-GB" w:eastAsia="en-GB"/>
              </w:rPr>
              <w:t xml:space="preserve">. </w:t>
            </w:r>
            <w:r w:rsidR="00C631D3" w:rsidRPr="00C631D3">
              <w:rPr>
                <w:rFonts w:eastAsia="Times New Roman" w:cstheme="minorHAnsi"/>
                <w:bCs/>
                <w:color w:val="000000"/>
                <w:spacing w:val="-3"/>
                <w:sz w:val="18"/>
                <w:szCs w:val="18"/>
                <w:lang w:val="en-GB" w:eastAsia="en-GB"/>
              </w:rPr>
              <w:t>Developing a map for women human rights defenders.</w:t>
            </w:r>
            <w:r>
              <w:rPr>
                <w:rFonts w:eastAsia="Times New Roman" w:cstheme="minorHAnsi"/>
                <w:b/>
                <w:color w:val="000000"/>
                <w:spacing w:val="-3"/>
                <w:sz w:val="18"/>
                <w:szCs w:val="18"/>
                <w:lang w:val="en-GB" w:eastAsia="en-GB"/>
              </w:rPr>
              <w:t xml:space="preserve">  </w:t>
            </w:r>
          </w:p>
          <w:p w14:paraId="73C989DC" w14:textId="12B703BE" w:rsidR="00140B86" w:rsidRDefault="001751BB" w:rsidP="001751BB">
            <w:pPr>
              <w:pStyle w:val="ListParagraph"/>
              <w:tabs>
                <w:tab w:val="center" w:pos="4320"/>
                <w:tab w:val="right" w:pos="8640"/>
              </w:tabs>
              <w:jc w:val="both"/>
              <w:rPr>
                <w:rFonts w:eastAsia="Times New Roman" w:cstheme="minorHAnsi"/>
                <w:b/>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00541855" w:rsidRPr="00541855">
              <w:rPr>
                <w:rFonts w:eastAsia="Times New Roman" w:cstheme="minorHAnsi"/>
                <w:bCs/>
                <w:color w:val="000000"/>
                <w:spacing w:val="-3"/>
                <w:sz w:val="18"/>
                <w:szCs w:val="18"/>
                <w:lang w:val="en-GB" w:eastAsia="en-GB"/>
              </w:rPr>
              <w:t>6 workshops with 80 participants</w:t>
            </w:r>
            <w:r w:rsidR="00541855">
              <w:rPr>
                <w:rFonts w:eastAsia="Times New Roman" w:cstheme="minorHAnsi"/>
                <w:b/>
                <w:color w:val="000000"/>
                <w:spacing w:val="-3"/>
                <w:sz w:val="18"/>
                <w:szCs w:val="18"/>
                <w:lang w:val="en-GB" w:eastAsia="en-GB"/>
              </w:rPr>
              <w:t xml:space="preserve"> </w:t>
            </w:r>
          </w:p>
          <w:p w14:paraId="12175170" w14:textId="1F9820EC" w:rsidR="00AA567F" w:rsidRDefault="00AA567F" w:rsidP="001751BB">
            <w:pPr>
              <w:pStyle w:val="ListParagraph"/>
              <w:tabs>
                <w:tab w:val="center" w:pos="4320"/>
                <w:tab w:val="right" w:pos="8640"/>
              </w:tabs>
              <w:jc w:val="both"/>
              <w:rPr>
                <w:rFonts w:eastAsia="Times New Roman" w:cstheme="minorHAnsi"/>
                <w:b/>
                <w:color w:val="000000"/>
                <w:spacing w:val="-3"/>
                <w:sz w:val="18"/>
                <w:szCs w:val="18"/>
                <w:lang w:val="en-GB" w:eastAsia="en-GB"/>
              </w:rPr>
            </w:pPr>
            <w:r>
              <w:rPr>
                <w:rFonts w:eastAsia="Times New Roman" w:cstheme="minorHAnsi"/>
                <w:bCs/>
                <w:color w:val="000000"/>
                <w:spacing w:val="-3"/>
                <w:sz w:val="18"/>
                <w:szCs w:val="18"/>
                <w:u w:val="single"/>
                <w:lang w:val="en-US" w:eastAsia="en-GB"/>
              </w:rPr>
              <w:t xml:space="preserve">ThiQar Target: </w:t>
            </w:r>
            <w:r>
              <w:rPr>
                <w:rFonts w:eastAsia="Times New Roman" w:cstheme="minorHAnsi"/>
                <w:bCs/>
                <w:color w:val="000000"/>
                <w:spacing w:val="-3"/>
                <w:sz w:val="18"/>
                <w:szCs w:val="18"/>
                <w:lang w:val="en-US" w:eastAsia="en-GB"/>
              </w:rPr>
              <w:t xml:space="preserve">  2 workshops with 15 participants each, 6 workshops to rehabilitate 90 women on how to deal with victims of GBV</w:t>
            </w:r>
            <w:r w:rsidR="00801BE6">
              <w:rPr>
                <w:rFonts w:eastAsia="Times New Roman" w:cstheme="minorHAnsi"/>
                <w:bCs/>
                <w:color w:val="000000"/>
                <w:spacing w:val="-3"/>
                <w:sz w:val="18"/>
                <w:szCs w:val="18"/>
                <w:lang w:val="en-US" w:eastAsia="en-GB"/>
              </w:rPr>
              <w:t xml:space="preserve">. </w:t>
            </w:r>
          </w:p>
          <w:p w14:paraId="396364B0" w14:textId="1B60ED15" w:rsidR="00E46F5C" w:rsidRDefault="00E46F5C" w:rsidP="001751BB">
            <w:pPr>
              <w:pStyle w:val="ListParagraph"/>
              <w:tabs>
                <w:tab w:val="center" w:pos="4320"/>
                <w:tab w:val="right" w:pos="8640"/>
              </w:tabs>
              <w:jc w:val="both"/>
              <w:rPr>
                <w:rFonts w:eastAsia="Times New Roman" w:cstheme="minorHAnsi"/>
                <w:b/>
                <w:color w:val="000000"/>
                <w:spacing w:val="-3"/>
                <w:sz w:val="18"/>
                <w:szCs w:val="18"/>
                <w:lang w:val="en-GB" w:eastAsia="en-GB"/>
              </w:rPr>
            </w:pPr>
          </w:p>
          <w:p w14:paraId="01BED6FE" w14:textId="53DFAD5D" w:rsidR="00430CD0" w:rsidRPr="00767750" w:rsidRDefault="00430CD0" w:rsidP="00430CD0">
            <w:pPr>
              <w:pStyle w:val="ListParagraph"/>
              <w:numPr>
                <w:ilvl w:val="0"/>
                <w:numId w:val="51"/>
              </w:numPr>
              <w:tabs>
                <w:tab w:val="center" w:pos="4320"/>
                <w:tab w:val="right" w:pos="8640"/>
              </w:tabs>
              <w:ind w:left="332"/>
              <w:jc w:val="both"/>
              <w:rPr>
                <w:rFonts w:eastAsia="Times New Roman" w:cstheme="minorHAnsi"/>
                <w:b/>
                <w:color w:val="000000"/>
                <w:spacing w:val="-3"/>
                <w:sz w:val="18"/>
                <w:szCs w:val="18"/>
                <w:lang w:val="en-GB" w:eastAsia="en-GB"/>
              </w:rPr>
            </w:pPr>
            <w:r w:rsidRPr="00767750">
              <w:rPr>
                <w:rFonts w:eastAsia="Times New Roman" w:cstheme="minorHAnsi"/>
                <w:b/>
                <w:color w:val="000000"/>
                <w:spacing w:val="-3"/>
                <w:sz w:val="18"/>
                <w:szCs w:val="18"/>
                <w:lang w:val="en-GB" w:eastAsia="en-GB"/>
              </w:rPr>
              <w:t>Objective (3): Increasing the resilience of women affected by conflict through livelihood opportunities and access to services in their communities.</w:t>
            </w:r>
          </w:p>
          <w:p w14:paraId="470AAB8A" w14:textId="73C43C40" w:rsidR="00A702B0" w:rsidRDefault="00A702B0" w:rsidP="00A702B0">
            <w:pPr>
              <w:tabs>
                <w:tab w:val="center" w:pos="4320"/>
                <w:tab w:val="right" w:pos="8640"/>
              </w:tabs>
              <w:jc w:val="both"/>
              <w:rPr>
                <w:rFonts w:eastAsia="Times New Roman" w:cstheme="minorHAnsi"/>
                <w:b/>
                <w:color w:val="000000"/>
                <w:spacing w:val="-3"/>
                <w:sz w:val="18"/>
                <w:szCs w:val="18"/>
                <w:lang w:val="en-GB" w:eastAsia="en-GB"/>
              </w:rPr>
            </w:pPr>
          </w:p>
          <w:p w14:paraId="2E82A816" w14:textId="14AECC5A" w:rsidR="00A702B0" w:rsidRDefault="007703B0" w:rsidP="00A702B0">
            <w:pPr>
              <w:tabs>
                <w:tab w:val="center" w:pos="4320"/>
                <w:tab w:val="right" w:pos="8640"/>
              </w:tabs>
              <w:ind w:left="332"/>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lastRenderedPageBreak/>
              <w:t>Output</w:t>
            </w:r>
            <w:r w:rsidRPr="008F38D5">
              <w:rPr>
                <w:rFonts w:asciiTheme="minorHAnsi" w:eastAsia="Times New Roman" w:hAnsiTheme="minorHAnsi" w:cstheme="minorHAnsi"/>
                <w:bCs/>
                <w:color w:val="000000"/>
                <w:spacing w:val="-3"/>
                <w:sz w:val="18"/>
                <w:szCs w:val="18"/>
                <w:u w:val="single"/>
                <w:lang w:val="en-GB" w:eastAsia="en-GB"/>
              </w:rPr>
              <w:t xml:space="preserve"> </w:t>
            </w:r>
            <w:r w:rsidR="00A702B0" w:rsidRPr="008F38D5">
              <w:rPr>
                <w:rFonts w:asciiTheme="minorHAnsi" w:eastAsia="Times New Roman" w:hAnsiTheme="minorHAnsi" w:cstheme="minorHAnsi"/>
                <w:bCs/>
                <w:color w:val="000000"/>
                <w:spacing w:val="-3"/>
                <w:sz w:val="18"/>
                <w:szCs w:val="18"/>
                <w:u w:val="single"/>
                <w:lang w:val="en-GB" w:eastAsia="en-GB"/>
              </w:rPr>
              <w:t>(2):</w:t>
            </w:r>
            <w:r w:rsidR="00A702B0">
              <w:rPr>
                <w:rFonts w:asciiTheme="minorHAnsi" w:eastAsia="Times New Roman" w:hAnsiTheme="minorHAnsi" w:cstheme="minorHAnsi"/>
                <w:b/>
                <w:color w:val="000000"/>
                <w:spacing w:val="-3"/>
                <w:sz w:val="18"/>
                <w:szCs w:val="18"/>
                <w:lang w:val="en-GB" w:eastAsia="en-GB"/>
              </w:rPr>
              <w:t xml:space="preserve"> </w:t>
            </w:r>
            <w:r w:rsidR="00A702B0" w:rsidRPr="00A702B0">
              <w:rPr>
                <w:rFonts w:asciiTheme="minorHAnsi" w:eastAsia="Times New Roman" w:hAnsiTheme="minorHAnsi" w:cstheme="minorHAnsi"/>
                <w:bCs/>
                <w:color w:val="000000"/>
                <w:spacing w:val="-3"/>
                <w:sz w:val="18"/>
                <w:szCs w:val="18"/>
                <w:lang w:val="en-GB" w:eastAsia="en-GB"/>
              </w:rPr>
              <w:t>Facilitating the economic participation of women in areas that witnessed conflict and creating a suitable work environment for them.</w:t>
            </w:r>
          </w:p>
          <w:p w14:paraId="6EA2B5F3" w14:textId="77777777" w:rsidR="00D073ED" w:rsidRDefault="00D073ED" w:rsidP="00A702B0">
            <w:pPr>
              <w:tabs>
                <w:tab w:val="center" w:pos="4320"/>
                <w:tab w:val="right" w:pos="8640"/>
              </w:tabs>
              <w:ind w:left="332"/>
              <w:jc w:val="both"/>
              <w:rPr>
                <w:rFonts w:asciiTheme="minorHAnsi" w:eastAsia="Times New Roman" w:hAnsiTheme="minorHAnsi" w:cstheme="minorHAnsi"/>
                <w:bCs/>
                <w:color w:val="000000"/>
                <w:spacing w:val="-3"/>
                <w:sz w:val="18"/>
                <w:szCs w:val="18"/>
                <w:lang w:val="en-GB" w:eastAsia="en-GB"/>
              </w:rPr>
            </w:pPr>
          </w:p>
          <w:p w14:paraId="2C46D916" w14:textId="1414AECC" w:rsidR="00A702B0" w:rsidRDefault="00A702B0" w:rsidP="00A702B0">
            <w:pPr>
              <w:pStyle w:val="ListParagraph"/>
              <w:numPr>
                <w:ilvl w:val="0"/>
                <w:numId w:val="50"/>
              </w:numPr>
              <w:tabs>
                <w:tab w:val="center" w:pos="4320"/>
                <w:tab w:val="right" w:pos="8640"/>
              </w:tabs>
              <w:jc w:val="both"/>
              <w:rPr>
                <w:rFonts w:eastAsia="Times New Roman" w:cstheme="minorHAnsi"/>
                <w:b/>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Activity 3.3.</w:t>
            </w:r>
            <w:r w:rsidR="00D073ED" w:rsidRPr="008F38D5">
              <w:rPr>
                <w:rFonts w:eastAsia="Times New Roman" w:cstheme="minorHAnsi"/>
                <w:bCs/>
                <w:color w:val="000000"/>
                <w:spacing w:val="-3"/>
                <w:sz w:val="18"/>
                <w:szCs w:val="18"/>
                <w:u w:val="single"/>
                <w:lang w:val="en-GB" w:eastAsia="en-GB"/>
              </w:rPr>
              <w:t>2</w:t>
            </w:r>
            <w:r w:rsidRPr="008F38D5">
              <w:rPr>
                <w:rFonts w:eastAsia="Times New Roman" w:cstheme="minorHAnsi"/>
                <w:bCs/>
                <w:color w:val="000000"/>
                <w:spacing w:val="-3"/>
                <w:sz w:val="18"/>
                <w:szCs w:val="18"/>
                <w:u w:val="single"/>
                <w:lang w:val="en-GB" w:eastAsia="en-GB"/>
              </w:rPr>
              <w:t>.1:</w:t>
            </w:r>
            <w:r>
              <w:rPr>
                <w:rFonts w:eastAsia="Times New Roman" w:cstheme="minorHAnsi"/>
                <w:b/>
                <w:color w:val="000000"/>
                <w:spacing w:val="-3"/>
                <w:sz w:val="18"/>
                <w:szCs w:val="18"/>
                <w:lang w:val="en-GB" w:eastAsia="en-GB"/>
              </w:rPr>
              <w:t xml:space="preserve"> </w:t>
            </w:r>
            <w:r w:rsidR="00D073ED" w:rsidRPr="00D073ED">
              <w:rPr>
                <w:rFonts w:eastAsia="Times New Roman" w:cstheme="minorHAnsi"/>
                <w:bCs/>
                <w:color w:val="000000"/>
                <w:spacing w:val="-3"/>
                <w:sz w:val="18"/>
                <w:szCs w:val="18"/>
                <w:lang w:val="en-GB" w:eastAsia="en-GB"/>
              </w:rPr>
              <w:t>Capacity building on micro and small enterprise management skills appropriate for women in conflict settings</w:t>
            </w:r>
          </w:p>
          <w:p w14:paraId="498C6688" w14:textId="7D494345" w:rsidR="00A702B0" w:rsidRPr="00140B86" w:rsidRDefault="00A702B0" w:rsidP="00A702B0">
            <w:pPr>
              <w:pStyle w:val="ListParagraph"/>
              <w:tabs>
                <w:tab w:val="center" w:pos="4320"/>
                <w:tab w:val="right" w:pos="8640"/>
              </w:tabs>
              <w:jc w:val="both"/>
              <w:rPr>
                <w:rFonts w:eastAsia="Times New Roman" w:cstheme="minorHAnsi"/>
                <w:b/>
                <w:color w:val="000000"/>
                <w:spacing w:val="-3"/>
                <w:sz w:val="18"/>
                <w:szCs w:val="18"/>
                <w:lang w:val="en-GB" w:eastAsia="en-GB"/>
              </w:rPr>
            </w:pPr>
            <w:r>
              <w:rPr>
                <w:rFonts w:eastAsia="Times New Roman" w:cstheme="minorHAnsi"/>
                <w:bCs/>
                <w:color w:val="000000"/>
                <w:spacing w:val="-3"/>
                <w:sz w:val="18"/>
                <w:szCs w:val="18"/>
                <w:u w:val="single"/>
                <w:lang w:val="en-US" w:eastAsia="en-GB"/>
              </w:rPr>
              <w:t xml:space="preserve">ThiQar Target: </w:t>
            </w:r>
            <w:r>
              <w:rPr>
                <w:rFonts w:eastAsia="Times New Roman" w:cstheme="minorHAnsi"/>
                <w:bCs/>
                <w:color w:val="000000"/>
                <w:spacing w:val="-3"/>
                <w:sz w:val="18"/>
                <w:szCs w:val="18"/>
                <w:lang w:val="en-US" w:eastAsia="en-GB"/>
              </w:rPr>
              <w:t xml:space="preserve">  </w:t>
            </w:r>
            <w:r w:rsidR="00D073ED">
              <w:rPr>
                <w:rFonts w:eastAsia="Times New Roman" w:cstheme="minorHAnsi"/>
                <w:bCs/>
                <w:color w:val="000000"/>
                <w:spacing w:val="-3"/>
                <w:sz w:val="18"/>
                <w:szCs w:val="18"/>
                <w:lang w:val="en-US" w:eastAsia="en-GB"/>
              </w:rPr>
              <w:t>2 trainings</w:t>
            </w:r>
            <w:r w:rsidR="00D70C72">
              <w:rPr>
                <w:rFonts w:eastAsia="Times New Roman" w:cstheme="minorHAnsi"/>
                <w:bCs/>
                <w:color w:val="000000"/>
                <w:spacing w:val="-3"/>
                <w:sz w:val="18"/>
                <w:szCs w:val="18"/>
                <w:lang w:val="en-US" w:eastAsia="en-GB"/>
              </w:rPr>
              <w:t>.</w:t>
            </w:r>
          </w:p>
          <w:p w14:paraId="6EEDA93E" w14:textId="77777777" w:rsidR="00A702B0" w:rsidRPr="00A702B0" w:rsidRDefault="00A702B0" w:rsidP="00A702B0">
            <w:pPr>
              <w:tabs>
                <w:tab w:val="center" w:pos="4320"/>
                <w:tab w:val="right" w:pos="8640"/>
              </w:tabs>
              <w:jc w:val="both"/>
              <w:rPr>
                <w:rFonts w:eastAsia="Times New Roman" w:cstheme="minorHAnsi"/>
                <w:b/>
                <w:color w:val="000000"/>
                <w:spacing w:val="-3"/>
                <w:sz w:val="18"/>
                <w:szCs w:val="18"/>
                <w:lang w:val="en-GB" w:eastAsia="en-GB"/>
              </w:rPr>
            </w:pPr>
          </w:p>
          <w:p w14:paraId="114A79E3" w14:textId="5731A765" w:rsidR="00430CD0" w:rsidRDefault="007703B0" w:rsidP="00430CD0">
            <w:pPr>
              <w:tabs>
                <w:tab w:val="center" w:pos="4320"/>
                <w:tab w:val="right" w:pos="8640"/>
              </w:tabs>
              <w:ind w:left="332"/>
              <w:jc w:val="both"/>
              <w:rPr>
                <w:rFonts w:asciiTheme="minorHAnsi" w:eastAsia="Times New Roman" w:hAnsiTheme="minorHAnsi" w:cstheme="minorHAnsi"/>
                <w:b/>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Output</w:t>
            </w:r>
            <w:r w:rsidR="00430CD0" w:rsidRPr="008F38D5">
              <w:rPr>
                <w:rFonts w:asciiTheme="minorHAnsi" w:eastAsia="Times New Roman" w:hAnsiTheme="minorHAnsi" w:cstheme="minorHAnsi"/>
                <w:bCs/>
                <w:color w:val="000000"/>
                <w:spacing w:val="-3"/>
                <w:sz w:val="18"/>
                <w:szCs w:val="18"/>
                <w:u w:val="single"/>
                <w:lang w:val="en-GB" w:eastAsia="en-GB"/>
              </w:rPr>
              <w:t xml:space="preserve"> (3):</w:t>
            </w:r>
            <w:r w:rsidR="00430CD0">
              <w:rPr>
                <w:rFonts w:asciiTheme="minorHAnsi" w:eastAsia="Times New Roman" w:hAnsiTheme="minorHAnsi" w:cstheme="minorHAnsi"/>
                <w:b/>
                <w:color w:val="000000"/>
                <w:spacing w:val="-3"/>
                <w:sz w:val="18"/>
                <w:szCs w:val="18"/>
                <w:lang w:val="en-GB" w:eastAsia="en-GB"/>
              </w:rPr>
              <w:t xml:space="preserve"> </w:t>
            </w:r>
            <w:r w:rsidR="00430CD0" w:rsidRPr="00430CD0">
              <w:rPr>
                <w:rFonts w:asciiTheme="minorHAnsi" w:eastAsia="Times New Roman" w:hAnsiTheme="minorHAnsi" w:cstheme="minorHAnsi"/>
                <w:bCs/>
                <w:color w:val="000000"/>
                <w:spacing w:val="-3"/>
                <w:sz w:val="18"/>
                <w:szCs w:val="18"/>
                <w:lang w:val="en-GB" w:eastAsia="en-GB"/>
              </w:rPr>
              <w:t>Expanding economic empowerment and livelihood programs.</w:t>
            </w:r>
          </w:p>
          <w:p w14:paraId="0733BF4C" w14:textId="77777777" w:rsidR="00430CD0" w:rsidRPr="00430CD0" w:rsidRDefault="00430CD0" w:rsidP="00430CD0">
            <w:pPr>
              <w:tabs>
                <w:tab w:val="center" w:pos="4320"/>
                <w:tab w:val="right" w:pos="8640"/>
              </w:tabs>
              <w:jc w:val="both"/>
              <w:rPr>
                <w:rFonts w:eastAsia="Times New Roman" w:cstheme="minorHAnsi"/>
                <w:b/>
                <w:color w:val="000000"/>
                <w:spacing w:val="-3"/>
                <w:sz w:val="18"/>
                <w:szCs w:val="18"/>
                <w:lang w:val="en-GB" w:eastAsia="en-GB"/>
              </w:rPr>
            </w:pPr>
          </w:p>
          <w:p w14:paraId="368A70C4" w14:textId="462301B3" w:rsidR="001751BB" w:rsidRDefault="00140B86" w:rsidP="00140B86">
            <w:pPr>
              <w:pStyle w:val="ListParagraph"/>
              <w:numPr>
                <w:ilvl w:val="0"/>
                <w:numId w:val="50"/>
              </w:numPr>
              <w:tabs>
                <w:tab w:val="center" w:pos="4320"/>
                <w:tab w:val="right" w:pos="8640"/>
              </w:tabs>
              <w:jc w:val="both"/>
              <w:rPr>
                <w:rFonts w:eastAsia="Times New Roman" w:cstheme="minorHAnsi"/>
                <w:b/>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820674" w:rsidRPr="008F38D5">
              <w:rPr>
                <w:rFonts w:eastAsia="Times New Roman" w:cstheme="minorHAnsi"/>
                <w:bCs/>
                <w:color w:val="000000"/>
                <w:spacing w:val="-3"/>
                <w:sz w:val="18"/>
                <w:szCs w:val="18"/>
                <w:u w:val="single"/>
                <w:lang w:val="en-GB" w:eastAsia="en-GB"/>
              </w:rPr>
              <w:t>3.3.3.1</w:t>
            </w:r>
            <w:r w:rsidRPr="008F38D5">
              <w:rPr>
                <w:rFonts w:eastAsia="Times New Roman" w:cstheme="minorHAnsi"/>
                <w:bCs/>
                <w:color w:val="000000"/>
                <w:spacing w:val="-3"/>
                <w:sz w:val="18"/>
                <w:szCs w:val="18"/>
                <w:u w:val="single"/>
                <w:lang w:val="en-GB" w:eastAsia="en-GB"/>
              </w:rPr>
              <w:t>:</w:t>
            </w:r>
            <w:r>
              <w:rPr>
                <w:rFonts w:eastAsia="Times New Roman" w:cstheme="minorHAnsi"/>
                <w:b/>
                <w:color w:val="000000"/>
                <w:spacing w:val="-3"/>
                <w:sz w:val="18"/>
                <w:szCs w:val="18"/>
                <w:lang w:val="en-GB" w:eastAsia="en-GB"/>
              </w:rPr>
              <w:t xml:space="preserve"> </w:t>
            </w:r>
            <w:r w:rsidR="00A51693" w:rsidRPr="00A51693">
              <w:rPr>
                <w:rFonts w:eastAsia="Times New Roman" w:cstheme="minorHAnsi"/>
                <w:bCs/>
                <w:color w:val="000000"/>
                <w:spacing w:val="-3"/>
                <w:sz w:val="18"/>
                <w:szCs w:val="18"/>
                <w:lang w:val="en-GB" w:eastAsia="en-GB"/>
              </w:rPr>
              <w:t xml:space="preserve">Mapping economic opportunity and ensure that survivors of violence during conflict are not stigmatized and </w:t>
            </w:r>
            <w:r w:rsidR="00A51693">
              <w:rPr>
                <w:rFonts w:eastAsia="Times New Roman" w:cstheme="minorHAnsi"/>
                <w:bCs/>
                <w:color w:val="000000"/>
                <w:spacing w:val="-3"/>
                <w:sz w:val="18"/>
                <w:szCs w:val="18"/>
                <w:lang w:val="en-GB" w:eastAsia="en-GB"/>
              </w:rPr>
              <w:t xml:space="preserve">are </w:t>
            </w:r>
            <w:r w:rsidR="00A51693" w:rsidRPr="00A51693">
              <w:rPr>
                <w:rFonts w:eastAsia="Times New Roman" w:cstheme="minorHAnsi"/>
                <w:bCs/>
                <w:color w:val="000000"/>
                <w:spacing w:val="-3"/>
                <w:sz w:val="18"/>
                <w:szCs w:val="18"/>
                <w:lang w:val="en-GB" w:eastAsia="en-GB"/>
              </w:rPr>
              <w:t>integrated into society</w:t>
            </w:r>
            <w:r w:rsidR="00A51693" w:rsidRPr="00A51693">
              <w:rPr>
                <w:rFonts w:eastAsia="Times New Roman" w:cstheme="minorHAnsi"/>
                <w:b/>
                <w:color w:val="000000"/>
                <w:spacing w:val="-3"/>
                <w:sz w:val="18"/>
                <w:szCs w:val="18"/>
                <w:lang w:val="en-GB" w:eastAsia="en-GB"/>
              </w:rPr>
              <w:t xml:space="preserve"> </w:t>
            </w:r>
          </w:p>
          <w:p w14:paraId="15BAAEE4" w14:textId="2A33D3E7" w:rsidR="00140B86" w:rsidRDefault="001751BB" w:rsidP="001751BB">
            <w:pPr>
              <w:pStyle w:val="ListParagraph"/>
              <w:tabs>
                <w:tab w:val="center" w:pos="4320"/>
                <w:tab w:val="right" w:pos="8640"/>
              </w:tabs>
              <w:jc w:val="both"/>
              <w:rPr>
                <w:rFonts w:eastAsia="Times New Roman" w:cstheme="minorHAnsi"/>
                <w:b/>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00A51693" w:rsidRPr="00A51693">
              <w:rPr>
                <w:rFonts w:eastAsia="Times New Roman" w:cstheme="minorHAnsi"/>
                <w:bCs/>
                <w:color w:val="000000"/>
                <w:spacing w:val="-3"/>
                <w:sz w:val="18"/>
                <w:szCs w:val="18"/>
                <w:lang w:val="en-GB" w:eastAsia="en-GB"/>
              </w:rPr>
              <w:t>20 workshops</w:t>
            </w:r>
            <w:r w:rsidR="00A51693" w:rsidRPr="00A51693">
              <w:rPr>
                <w:rFonts w:eastAsia="Times New Roman" w:cstheme="minorHAnsi"/>
                <w:b/>
                <w:color w:val="000000"/>
                <w:spacing w:val="-3"/>
                <w:sz w:val="18"/>
                <w:szCs w:val="18"/>
                <w:lang w:val="en-GB" w:eastAsia="en-GB"/>
              </w:rPr>
              <w:t xml:space="preserve"> </w:t>
            </w:r>
          </w:p>
          <w:p w14:paraId="21551A6A" w14:textId="204CB6D2" w:rsidR="00801BE6" w:rsidRPr="00140B86" w:rsidRDefault="00801BE6" w:rsidP="001751BB">
            <w:pPr>
              <w:pStyle w:val="ListParagraph"/>
              <w:tabs>
                <w:tab w:val="center" w:pos="4320"/>
                <w:tab w:val="right" w:pos="8640"/>
              </w:tabs>
              <w:jc w:val="both"/>
              <w:rPr>
                <w:rFonts w:eastAsia="Times New Roman" w:cstheme="minorHAnsi"/>
                <w:b/>
                <w:color w:val="000000"/>
                <w:spacing w:val="-3"/>
                <w:sz w:val="18"/>
                <w:szCs w:val="18"/>
                <w:lang w:val="en-GB" w:eastAsia="en-GB"/>
              </w:rPr>
            </w:pPr>
            <w:r>
              <w:rPr>
                <w:rFonts w:eastAsia="Times New Roman" w:cstheme="minorHAnsi"/>
                <w:bCs/>
                <w:color w:val="000000"/>
                <w:spacing w:val="-3"/>
                <w:sz w:val="18"/>
                <w:szCs w:val="18"/>
                <w:u w:val="single"/>
                <w:lang w:val="en-US" w:eastAsia="en-GB"/>
              </w:rPr>
              <w:t xml:space="preserve">ThiQar Target: </w:t>
            </w:r>
            <w:r>
              <w:rPr>
                <w:rFonts w:eastAsia="Times New Roman" w:cstheme="minorHAnsi"/>
                <w:bCs/>
                <w:color w:val="000000"/>
                <w:spacing w:val="-3"/>
                <w:sz w:val="18"/>
                <w:szCs w:val="18"/>
                <w:lang w:val="en-US" w:eastAsia="en-GB"/>
              </w:rPr>
              <w:t xml:space="preserve">  2 workshops </w:t>
            </w:r>
          </w:p>
          <w:p w14:paraId="77007C9B" w14:textId="1560FA86" w:rsidR="00140B86" w:rsidRDefault="00140B86" w:rsidP="00140B86">
            <w:pPr>
              <w:pStyle w:val="ListParagraph"/>
              <w:tabs>
                <w:tab w:val="center" w:pos="4320"/>
                <w:tab w:val="right" w:pos="8640"/>
              </w:tabs>
              <w:jc w:val="both"/>
              <w:rPr>
                <w:rFonts w:eastAsia="Times New Roman" w:cstheme="minorHAnsi"/>
                <w:b/>
                <w:color w:val="000000"/>
                <w:spacing w:val="-3"/>
                <w:sz w:val="18"/>
                <w:szCs w:val="18"/>
                <w:lang w:val="en-GB" w:eastAsia="en-GB"/>
              </w:rPr>
            </w:pPr>
          </w:p>
          <w:p w14:paraId="28D63EFA" w14:textId="77777777" w:rsidR="00293BD1" w:rsidRPr="00772266" w:rsidRDefault="00293BD1" w:rsidP="00293BD1">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r w:rsidRPr="00772266">
              <w:rPr>
                <w:rFonts w:asciiTheme="minorHAnsi" w:eastAsia="Times New Roman" w:hAnsiTheme="minorHAnsi" w:cstheme="minorHAnsi"/>
                <w:b/>
                <w:color w:val="000000"/>
                <w:spacing w:val="-3"/>
                <w:sz w:val="18"/>
                <w:szCs w:val="18"/>
                <w:u w:val="single"/>
                <w:lang w:val="en-GB" w:eastAsia="en-GB"/>
              </w:rPr>
              <w:t xml:space="preserve">Reporting: </w:t>
            </w:r>
          </w:p>
          <w:p w14:paraId="3E3AB82A" w14:textId="77777777" w:rsidR="00293BD1" w:rsidRPr="00772266" w:rsidRDefault="00293BD1" w:rsidP="00293BD1">
            <w:p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 xml:space="preserve">The selected partners will work closely with UNWomen during project implementation and will provide quality narrative and financial reports in line with UNWomen guidelines and requirements, as well as regular updates. </w:t>
            </w:r>
          </w:p>
          <w:p w14:paraId="6DB7F7B3" w14:textId="77777777" w:rsidR="00293BD1" w:rsidRPr="00772266" w:rsidRDefault="00293BD1" w:rsidP="00293BD1">
            <w:pPr>
              <w:tabs>
                <w:tab w:val="center" w:pos="4320"/>
                <w:tab w:val="right" w:pos="8640"/>
              </w:tabs>
              <w:rPr>
                <w:rFonts w:asciiTheme="minorHAnsi" w:eastAsia="Times New Roman" w:hAnsiTheme="minorHAnsi" w:cstheme="minorHAnsi"/>
                <w:bCs/>
                <w:color w:val="000000"/>
                <w:spacing w:val="-3"/>
                <w:sz w:val="18"/>
                <w:szCs w:val="18"/>
                <w:lang w:val="en-GB" w:eastAsia="en-GB"/>
              </w:rPr>
            </w:pPr>
          </w:p>
          <w:p w14:paraId="45A68311" w14:textId="77777777" w:rsidR="00293BD1" w:rsidRPr="00772266" w:rsidRDefault="00293BD1" w:rsidP="00293BD1">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r w:rsidRPr="00772266">
              <w:rPr>
                <w:rFonts w:asciiTheme="minorHAnsi" w:eastAsia="Times New Roman" w:hAnsiTheme="minorHAnsi" w:cstheme="minorHAnsi"/>
                <w:b/>
                <w:color w:val="000000"/>
                <w:spacing w:val="-3"/>
                <w:sz w:val="18"/>
                <w:szCs w:val="18"/>
                <w:u w:val="single"/>
                <w:lang w:val="en-GB" w:eastAsia="en-GB"/>
              </w:rPr>
              <w:t xml:space="preserve">Visibility: </w:t>
            </w:r>
          </w:p>
          <w:p w14:paraId="1FFEF287" w14:textId="77777777" w:rsidR="00293BD1" w:rsidRPr="00772266" w:rsidRDefault="00293BD1" w:rsidP="00293BD1">
            <w:p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 xml:space="preserve">The selected partners will be responsible for providing quality communications material (interviews, articles, photos, videos etc.) and efforts to promote donor visibility in close consultation with UNWomen. </w:t>
            </w:r>
          </w:p>
          <w:p w14:paraId="12AAE63C" w14:textId="77777777" w:rsidR="00293BD1" w:rsidRPr="00772266" w:rsidRDefault="00293BD1" w:rsidP="00293BD1">
            <w:pPr>
              <w:tabs>
                <w:tab w:val="center" w:pos="4320"/>
                <w:tab w:val="right" w:pos="8640"/>
              </w:tabs>
              <w:rPr>
                <w:rFonts w:asciiTheme="minorHAnsi" w:eastAsia="Times New Roman" w:hAnsiTheme="minorHAnsi" w:cstheme="minorHAnsi"/>
                <w:bCs/>
                <w:color w:val="000000"/>
                <w:spacing w:val="-3"/>
                <w:sz w:val="18"/>
                <w:szCs w:val="18"/>
                <w:lang w:val="en-GB" w:eastAsia="en-GB"/>
              </w:rPr>
            </w:pPr>
          </w:p>
          <w:p w14:paraId="28CDF025" w14:textId="77777777" w:rsidR="003E061D" w:rsidRPr="00772266" w:rsidRDefault="00293BD1" w:rsidP="003E061D">
            <w:pPr>
              <w:tabs>
                <w:tab w:val="center" w:pos="4320"/>
                <w:tab w:val="right" w:pos="8640"/>
              </w:tabs>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lang w:val="en-GB" w:eastAsia="en-GB"/>
              </w:rPr>
              <w:t>T</w:t>
            </w:r>
            <w:r w:rsidRPr="00772266">
              <w:rPr>
                <w:rFonts w:asciiTheme="minorHAnsi" w:eastAsia="Times New Roman" w:hAnsiTheme="minorHAnsi" w:cstheme="minorHAnsi"/>
                <w:bCs/>
                <w:color w:val="000000"/>
                <w:spacing w:val="-3"/>
                <w:sz w:val="18"/>
                <w:szCs w:val="18"/>
                <w:lang w:val="en-GB" w:eastAsia="en-GB"/>
              </w:rPr>
              <w:t xml:space="preserve">he proposed activities need to be adaptable to the evolving context, movement restrictions and available access. </w:t>
            </w:r>
            <w:r>
              <w:rPr>
                <w:rFonts w:asciiTheme="minorHAnsi" w:eastAsia="Times New Roman" w:hAnsiTheme="minorHAnsi" w:cstheme="minorHAnsi"/>
                <w:bCs/>
                <w:color w:val="000000"/>
                <w:spacing w:val="-3"/>
                <w:sz w:val="18"/>
                <w:szCs w:val="18"/>
                <w:lang w:val="en-GB" w:eastAsia="en-GB"/>
              </w:rPr>
              <w:t>P</w:t>
            </w:r>
            <w:r w:rsidRPr="00772266">
              <w:rPr>
                <w:rFonts w:asciiTheme="minorHAnsi" w:eastAsia="Times New Roman" w:hAnsiTheme="minorHAnsi" w:cstheme="minorHAnsi"/>
                <w:bCs/>
                <w:color w:val="000000"/>
                <w:spacing w:val="-3"/>
                <w:sz w:val="18"/>
                <w:szCs w:val="18"/>
                <w:lang w:val="en-GB" w:eastAsia="en-GB"/>
              </w:rPr>
              <w:t>lease specify strategies for reaching beneficiaries during potential lock-down situations and describe the organization’s capacity to implement these strategies.</w:t>
            </w:r>
            <w:r>
              <w:rPr>
                <w:rFonts w:asciiTheme="minorHAnsi" w:eastAsia="Times New Roman" w:hAnsiTheme="minorHAnsi" w:cstheme="minorHAnsi"/>
                <w:bCs/>
                <w:color w:val="000000"/>
                <w:spacing w:val="-3"/>
                <w:sz w:val="18"/>
                <w:szCs w:val="18"/>
                <w:lang w:val="en-GB" w:eastAsia="en-GB"/>
              </w:rPr>
              <w:t xml:space="preserve"> </w:t>
            </w:r>
            <w:r w:rsidR="003E061D">
              <w:rPr>
                <w:rFonts w:asciiTheme="minorHAnsi" w:eastAsia="Times New Roman" w:hAnsiTheme="minorHAnsi" w:cstheme="minorHAnsi"/>
                <w:bCs/>
                <w:color w:val="000000"/>
                <w:spacing w:val="-3"/>
                <w:sz w:val="18"/>
                <w:szCs w:val="18"/>
                <w:lang w:val="en-GB" w:eastAsia="en-GB"/>
              </w:rPr>
              <w:t xml:space="preserve">Selected partners </w:t>
            </w:r>
            <w:r w:rsidR="003E061D" w:rsidRPr="00314EDD">
              <w:rPr>
                <w:rFonts w:asciiTheme="minorHAnsi" w:eastAsia="Times New Roman" w:hAnsiTheme="minorHAnsi" w:cstheme="minorHAnsi"/>
                <w:bCs/>
                <w:color w:val="000000"/>
                <w:spacing w:val="-3"/>
                <w:sz w:val="18"/>
                <w:szCs w:val="18"/>
                <w:lang w:val="en-GB" w:eastAsia="en-GB"/>
              </w:rPr>
              <w:t>need to include proposed activities for relevant international days including International Women’s Day (IWD), UNSCR1325 anniversary and 16 Days of Activism</w:t>
            </w:r>
            <w:r w:rsidR="003E061D">
              <w:rPr>
                <w:rFonts w:asciiTheme="minorHAnsi" w:eastAsia="Times New Roman" w:hAnsiTheme="minorHAnsi" w:cstheme="minorHAnsi"/>
                <w:bCs/>
                <w:color w:val="000000"/>
                <w:spacing w:val="-3"/>
                <w:sz w:val="18"/>
                <w:szCs w:val="18"/>
                <w:lang w:val="en-GB" w:eastAsia="en-GB"/>
              </w:rPr>
              <w:t>.</w:t>
            </w:r>
          </w:p>
          <w:p w14:paraId="1863704B" w14:textId="77777777" w:rsidR="00293BD1" w:rsidRDefault="00293BD1" w:rsidP="00293BD1">
            <w:pPr>
              <w:tabs>
                <w:tab w:val="center" w:pos="4320"/>
                <w:tab w:val="right" w:pos="8640"/>
              </w:tabs>
              <w:rPr>
                <w:rFonts w:asciiTheme="minorHAnsi" w:eastAsia="Times New Roman" w:hAnsiTheme="minorHAnsi" w:cstheme="minorHAnsi"/>
                <w:bCs/>
                <w:color w:val="000000"/>
                <w:spacing w:val="-3"/>
                <w:sz w:val="18"/>
                <w:szCs w:val="18"/>
                <w:lang w:val="en-GB" w:eastAsia="en-GB"/>
              </w:rPr>
            </w:pPr>
          </w:p>
          <w:p w14:paraId="39D7B34E" w14:textId="77777777" w:rsidR="00293BD1" w:rsidRPr="003B5C53" w:rsidRDefault="00293BD1" w:rsidP="00293BD1">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r w:rsidRPr="003B5C53">
              <w:rPr>
                <w:rFonts w:asciiTheme="minorHAnsi" w:eastAsia="Times New Roman" w:hAnsiTheme="minorHAnsi" w:cstheme="minorHAnsi"/>
                <w:b/>
                <w:color w:val="000000"/>
                <w:spacing w:val="-3"/>
                <w:sz w:val="18"/>
                <w:szCs w:val="18"/>
                <w:u w:val="single"/>
                <w:lang w:val="en-GB" w:eastAsia="en-GB"/>
              </w:rPr>
              <w:t>Logos:</w:t>
            </w:r>
          </w:p>
          <w:p w14:paraId="23068ACF" w14:textId="1BEF7260" w:rsidR="00293BD1" w:rsidRPr="00772266" w:rsidRDefault="00293BD1" w:rsidP="00293BD1">
            <w:p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It is essential that the UNWomen</w:t>
            </w:r>
            <w:r>
              <w:rPr>
                <w:rFonts w:asciiTheme="minorHAnsi" w:eastAsia="Times New Roman" w:hAnsiTheme="minorHAnsi" w:cstheme="minorHAnsi"/>
                <w:bCs/>
                <w:color w:val="000000"/>
                <w:spacing w:val="-3"/>
                <w:sz w:val="18"/>
                <w:szCs w:val="18"/>
                <w:lang w:val="en-GB" w:eastAsia="en-GB"/>
              </w:rPr>
              <w:t xml:space="preserve"> and Sweden </w:t>
            </w:r>
            <w:r w:rsidRPr="00772266">
              <w:rPr>
                <w:rFonts w:asciiTheme="minorHAnsi" w:eastAsia="Times New Roman" w:hAnsiTheme="minorHAnsi" w:cstheme="minorHAnsi"/>
                <w:bCs/>
                <w:color w:val="000000"/>
                <w:spacing w:val="-3"/>
                <w:sz w:val="18"/>
                <w:szCs w:val="18"/>
                <w:lang w:val="en-GB" w:eastAsia="en-GB"/>
              </w:rPr>
              <w:t>Logo are added for any communication material</w:t>
            </w:r>
            <w:r>
              <w:rPr>
                <w:rFonts w:asciiTheme="minorHAnsi" w:eastAsia="Times New Roman" w:hAnsiTheme="minorHAnsi" w:cstheme="minorHAnsi"/>
                <w:bCs/>
                <w:color w:val="000000"/>
                <w:spacing w:val="-3"/>
                <w:sz w:val="18"/>
                <w:szCs w:val="18"/>
                <w:lang w:val="en-GB" w:eastAsia="en-GB"/>
              </w:rPr>
              <w:t>. Relevant h</w:t>
            </w:r>
            <w:r w:rsidRPr="00772266">
              <w:rPr>
                <w:rFonts w:asciiTheme="minorHAnsi" w:eastAsia="Times New Roman" w:hAnsiTheme="minorHAnsi" w:cstheme="minorHAnsi"/>
                <w:bCs/>
                <w:color w:val="000000"/>
                <w:spacing w:val="-3"/>
                <w:sz w:val="18"/>
                <w:szCs w:val="18"/>
                <w:lang w:val="en-GB" w:eastAsia="en-GB"/>
              </w:rPr>
              <w:t xml:space="preserve">ashtags </w:t>
            </w:r>
            <w:r>
              <w:rPr>
                <w:rFonts w:asciiTheme="minorHAnsi" w:eastAsia="Times New Roman" w:hAnsiTheme="minorHAnsi" w:cstheme="minorHAnsi"/>
                <w:bCs/>
                <w:color w:val="000000"/>
                <w:spacing w:val="-3"/>
                <w:sz w:val="18"/>
                <w:szCs w:val="18"/>
                <w:lang w:val="en-GB" w:eastAsia="en-GB"/>
              </w:rPr>
              <w:t xml:space="preserve">need to be </w:t>
            </w:r>
            <w:r w:rsidRPr="00772266">
              <w:rPr>
                <w:rFonts w:asciiTheme="minorHAnsi" w:eastAsia="Times New Roman" w:hAnsiTheme="minorHAnsi" w:cstheme="minorHAnsi"/>
                <w:bCs/>
                <w:color w:val="000000"/>
                <w:spacing w:val="-3"/>
                <w:sz w:val="18"/>
                <w:szCs w:val="18"/>
                <w:lang w:val="en-GB" w:eastAsia="en-GB"/>
              </w:rPr>
              <w:t>included</w:t>
            </w:r>
            <w:r>
              <w:rPr>
                <w:rFonts w:asciiTheme="minorHAnsi" w:eastAsia="Times New Roman" w:hAnsiTheme="minorHAnsi" w:cstheme="minorHAnsi"/>
                <w:bCs/>
                <w:color w:val="000000"/>
                <w:spacing w:val="-3"/>
                <w:sz w:val="18"/>
                <w:szCs w:val="18"/>
                <w:lang w:val="en-GB" w:eastAsia="en-GB"/>
              </w:rPr>
              <w:t xml:space="preserve"> as well. </w:t>
            </w:r>
          </w:p>
          <w:p w14:paraId="4D07E803" w14:textId="77777777" w:rsidR="00293BD1" w:rsidRPr="00772266" w:rsidRDefault="00293BD1" w:rsidP="00293BD1">
            <w:pPr>
              <w:tabs>
                <w:tab w:val="center" w:pos="4320"/>
                <w:tab w:val="right" w:pos="8640"/>
              </w:tabs>
              <w:rPr>
                <w:rFonts w:asciiTheme="minorHAnsi" w:eastAsia="Times New Roman" w:hAnsiTheme="minorHAnsi" w:cstheme="minorHAnsi"/>
                <w:bCs/>
                <w:color w:val="000000"/>
                <w:spacing w:val="-3"/>
                <w:sz w:val="18"/>
                <w:szCs w:val="18"/>
                <w:lang w:val="en-GB" w:eastAsia="en-GB"/>
              </w:rPr>
            </w:pPr>
          </w:p>
          <w:p w14:paraId="435C9980" w14:textId="77777777" w:rsidR="00293BD1" w:rsidRPr="00772266" w:rsidRDefault="00293BD1" w:rsidP="00293BD1">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r w:rsidRPr="00772266">
              <w:rPr>
                <w:rFonts w:asciiTheme="minorHAnsi" w:eastAsia="Times New Roman" w:hAnsiTheme="minorHAnsi" w:cstheme="minorHAnsi"/>
                <w:b/>
                <w:color w:val="000000"/>
                <w:spacing w:val="-3"/>
                <w:sz w:val="18"/>
                <w:szCs w:val="18"/>
                <w:u w:val="single"/>
                <w:lang w:val="en-GB" w:eastAsia="en-GB"/>
              </w:rPr>
              <w:t xml:space="preserve">Monitoring: </w:t>
            </w:r>
          </w:p>
          <w:p w14:paraId="5279983E" w14:textId="77777777" w:rsidR="00293BD1" w:rsidRPr="00772266" w:rsidRDefault="00293BD1" w:rsidP="00293BD1">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Partner proposed monitoring activities need to consider challenges to accessing programme sites due to security issues, disease outbreaks such as COVID-19 and other challenges in accessing communities in conflict- or crisis-affected contexts. In case in-person monitoring would not be an option, online data collection of data will be used at all stages of programme implementation. All monitoring activities should be conducted in close collaboration with UNWomen.</w:t>
            </w:r>
          </w:p>
          <w:p w14:paraId="1DD26D13" w14:textId="77777777" w:rsidR="00293BD1" w:rsidRPr="00772266" w:rsidRDefault="00293BD1" w:rsidP="00293BD1">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1F928EA3" w14:textId="77777777" w:rsidR="00293BD1" w:rsidRDefault="00293BD1" w:rsidP="00293BD1">
            <w:pPr>
              <w:jc w:val="both"/>
              <w:rPr>
                <w:rFonts w:asciiTheme="minorHAnsi" w:hAnsiTheme="minorHAnsi" w:cstheme="minorHAnsi"/>
                <w:bCs/>
                <w:color w:val="000000"/>
                <w:spacing w:val="-3"/>
                <w:sz w:val="18"/>
                <w:szCs w:val="18"/>
              </w:rPr>
            </w:pPr>
            <w:r w:rsidRPr="00395565">
              <w:rPr>
                <w:rFonts w:asciiTheme="minorHAnsi" w:hAnsiTheme="minorHAnsi" w:cstheme="minorHAnsi"/>
                <w:bCs/>
                <w:color w:val="000000"/>
                <w:spacing w:val="-3"/>
                <w:sz w:val="18"/>
                <w:szCs w:val="18"/>
              </w:rPr>
              <w:t>Note: Organization</w:t>
            </w:r>
            <w:r>
              <w:rPr>
                <w:rFonts w:asciiTheme="minorHAnsi" w:hAnsiTheme="minorHAnsi" w:cstheme="minorHAnsi"/>
                <w:bCs/>
                <w:color w:val="000000"/>
                <w:spacing w:val="-3"/>
                <w:sz w:val="18"/>
                <w:szCs w:val="18"/>
              </w:rPr>
              <w:t>s</w:t>
            </w:r>
            <w:r w:rsidRPr="00395565">
              <w:rPr>
                <w:rFonts w:asciiTheme="minorHAnsi" w:hAnsiTheme="minorHAnsi" w:cstheme="minorHAnsi"/>
                <w:bCs/>
                <w:color w:val="000000"/>
                <w:spacing w:val="-3"/>
                <w:sz w:val="18"/>
                <w:szCs w:val="18"/>
              </w:rPr>
              <w:t xml:space="preserve"> are allowed to apply in a consortium, and sub-grant to other organisation and should identify who is the lead and who partners are.</w:t>
            </w:r>
            <w:r>
              <w:rPr>
                <w:rFonts w:asciiTheme="minorHAnsi" w:hAnsiTheme="minorHAnsi" w:cstheme="minorHAnsi"/>
                <w:bCs/>
                <w:color w:val="000000"/>
                <w:spacing w:val="-3"/>
                <w:sz w:val="18"/>
                <w:szCs w:val="18"/>
              </w:rPr>
              <w:t xml:space="preserve"> </w:t>
            </w:r>
            <w:r w:rsidRPr="00111447">
              <w:rPr>
                <w:rFonts w:asciiTheme="minorHAnsi" w:hAnsiTheme="minorHAnsi" w:cstheme="minorHAnsi"/>
                <w:bCs/>
                <w:color w:val="000000"/>
                <w:spacing w:val="-3"/>
                <w:sz w:val="18"/>
                <w:szCs w:val="18"/>
              </w:rPr>
              <w:t>Any additional innovative suggestions or activities that fall under the scope of each output will be considered as optional but are welcomed.</w:t>
            </w:r>
          </w:p>
          <w:p w14:paraId="24991960" w14:textId="77777777" w:rsidR="00111447" w:rsidRDefault="00111447" w:rsidP="0038204D">
            <w:pPr>
              <w:jc w:val="both"/>
              <w:rPr>
                <w:rFonts w:asciiTheme="minorHAnsi" w:hAnsiTheme="minorHAnsi" w:cstheme="minorHAnsi"/>
                <w:bCs/>
                <w:color w:val="000000"/>
                <w:spacing w:val="-3"/>
                <w:sz w:val="18"/>
                <w:szCs w:val="18"/>
              </w:rPr>
            </w:pPr>
          </w:p>
          <w:p w14:paraId="5B4056A5" w14:textId="60AB36B5" w:rsidR="00395565" w:rsidRPr="00395565" w:rsidRDefault="00395565" w:rsidP="0038204D">
            <w:pPr>
              <w:jc w:val="both"/>
              <w:rPr>
                <w:rFonts w:asciiTheme="minorHAnsi" w:hAnsiTheme="minorHAnsi" w:cstheme="minorHAnsi"/>
                <w:bCs/>
                <w:color w:val="000000"/>
                <w:spacing w:val="-3"/>
                <w:sz w:val="18"/>
                <w:szCs w:val="18"/>
              </w:rPr>
            </w:pPr>
          </w:p>
        </w:tc>
      </w:tr>
      <w:tr w:rsidR="00D45B16" w:rsidRPr="0056586D" w14:paraId="4C610FB7" w14:textId="77777777" w:rsidTr="00A15534">
        <w:tc>
          <w:tcPr>
            <w:tcW w:w="9629" w:type="dxa"/>
          </w:tcPr>
          <w:p w14:paraId="5DEC1190" w14:textId="137C9516"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Timeframe:</w:t>
            </w:r>
            <w:r w:rsidR="00A035E0">
              <w:rPr>
                <w:rFonts w:asciiTheme="minorHAnsi" w:eastAsia="Times New Roman" w:hAnsiTheme="minorHAnsi" w:cstheme="minorHAnsi"/>
                <w:b/>
                <w:color w:val="000000"/>
                <w:spacing w:val="-3"/>
                <w:sz w:val="18"/>
                <w:szCs w:val="18"/>
                <w:lang w:val="en-GB" w:eastAsia="en-GB"/>
              </w:rPr>
              <w:t xml:space="preserve"> </w:t>
            </w:r>
            <w:r w:rsidR="00016C76">
              <w:rPr>
                <w:rFonts w:asciiTheme="minorHAnsi" w:eastAsia="Times New Roman" w:hAnsiTheme="minorHAnsi" w:cstheme="minorHAnsi"/>
                <w:b/>
                <w:color w:val="000000"/>
                <w:spacing w:val="-3"/>
                <w:sz w:val="18"/>
                <w:szCs w:val="18"/>
                <w:lang w:val="en-GB" w:eastAsia="en-GB"/>
              </w:rPr>
              <w:t>Expected s</w:t>
            </w:r>
            <w:r w:rsidRPr="0056586D">
              <w:rPr>
                <w:rFonts w:asciiTheme="minorHAnsi" w:eastAsia="Times New Roman" w:hAnsiTheme="minorHAnsi" w:cstheme="minorHAnsi"/>
                <w:b/>
                <w:color w:val="000000"/>
                <w:spacing w:val="-3"/>
                <w:sz w:val="18"/>
                <w:szCs w:val="18"/>
                <w:lang w:val="en-GB" w:eastAsia="en-GB"/>
              </w:rPr>
              <w:t>tart date and end date for completion of required services/results</w:t>
            </w:r>
            <w:r w:rsidR="00701D63" w:rsidRPr="0056586D">
              <w:rPr>
                <w:rFonts w:asciiTheme="minorHAnsi" w:eastAsia="Times New Roman" w:hAnsiTheme="minorHAnsi" w:cstheme="minorHAnsi"/>
                <w:b/>
                <w:color w:val="000000"/>
                <w:spacing w:val="-3"/>
                <w:sz w:val="18"/>
                <w:szCs w:val="18"/>
                <w:lang w:val="en-GB" w:eastAsia="en-GB"/>
              </w:rPr>
              <w:t xml:space="preserve"> </w:t>
            </w:r>
          </w:p>
          <w:p w14:paraId="394D76CF" w14:textId="77777777" w:rsidR="00BF0379"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p w14:paraId="3CC2E94D" w14:textId="47E1CD96" w:rsidR="00016C76" w:rsidRDefault="00016C76" w:rsidP="00016C76">
            <w:pPr>
              <w:tabs>
                <w:tab w:val="center" w:pos="435"/>
                <w:tab w:val="right" w:pos="8640"/>
              </w:tabs>
              <w:ind w:right="242"/>
              <w:rPr>
                <w:rFonts w:asciiTheme="minorHAnsi" w:hAnsiTheme="minorHAnsi" w:cstheme="minorHAnsi"/>
                <w:bCs/>
                <w:iCs/>
                <w:color w:val="000000"/>
                <w:sz w:val="18"/>
                <w:szCs w:val="18"/>
                <w:u w:val="single"/>
              </w:rPr>
            </w:pPr>
            <w:r>
              <w:rPr>
                <w:rFonts w:asciiTheme="minorHAnsi" w:hAnsiTheme="minorHAnsi" w:cstheme="minorHAnsi"/>
                <w:bCs/>
                <w:iCs/>
                <w:color w:val="000000"/>
                <w:sz w:val="18"/>
                <w:szCs w:val="18"/>
                <w:u w:val="single"/>
              </w:rPr>
              <w:t>May</w:t>
            </w:r>
            <w:r w:rsidRPr="00016C76">
              <w:rPr>
                <w:rFonts w:asciiTheme="minorHAnsi" w:hAnsiTheme="minorHAnsi" w:cstheme="minorHAnsi"/>
                <w:bCs/>
                <w:iCs/>
                <w:color w:val="000000"/>
                <w:sz w:val="18"/>
                <w:szCs w:val="18"/>
                <w:u w:val="single"/>
              </w:rPr>
              <w:t xml:space="preserve"> 202</w:t>
            </w:r>
            <w:r>
              <w:rPr>
                <w:rFonts w:asciiTheme="minorHAnsi" w:hAnsiTheme="minorHAnsi" w:cstheme="minorHAnsi"/>
                <w:bCs/>
                <w:iCs/>
                <w:color w:val="000000"/>
                <w:sz w:val="18"/>
                <w:szCs w:val="18"/>
                <w:u w:val="single"/>
              </w:rPr>
              <w:t>3—May 2024</w:t>
            </w:r>
            <w:r w:rsidR="001F53D4">
              <w:rPr>
                <w:rFonts w:asciiTheme="minorHAnsi" w:hAnsiTheme="minorHAnsi" w:cstheme="minorHAnsi"/>
                <w:bCs/>
                <w:iCs/>
                <w:color w:val="000000"/>
                <w:sz w:val="18"/>
                <w:szCs w:val="18"/>
                <w:u w:val="single"/>
              </w:rPr>
              <w:t xml:space="preserve"> (1 Year)</w:t>
            </w:r>
          </w:p>
          <w:p w14:paraId="65311ED7" w14:textId="77777777" w:rsidR="009F0A48" w:rsidRPr="00016C76" w:rsidRDefault="009F0A48" w:rsidP="00016C76">
            <w:pPr>
              <w:tabs>
                <w:tab w:val="center" w:pos="435"/>
                <w:tab w:val="right" w:pos="8640"/>
              </w:tabs>
              <w:ind w:right="242"/>
              <w:rPr>
                <w:rFonts w:asciiTheme="minorHAnsi" w:hAnsiTheme="minorHAnsi" w:cstheme="minorHAnsi"/>
                <w:bCs/>
                <w:iCs/>
                <w:color w:val="000000"/>
                <w:sz w:val="18"/>
                <w:szCs w:val="18"/>
                <w:u w:val="single"/>
              </w:rPr>
            </w:pPr>
          </w:p>
          <w:p w14:paraId="7E3E9251" w14:textId="30BDAF9C" w:rsidR="00694F69" w:rsidRPr="009F0A48" w:rsidRDefault="00016C76" w:rsidP="00016C76">
            <w:pPr>
              <w:tabs>
                <w:tab w:val="center" w:pos="435"/>
                <w:tab w:val="right" w:pos="8640"/>
              </w:tabs>
              <w:ind w:right="242"/>
              <w:jc w:val="both"/>
              <w:rPr>
                <w:rFonts w:asciiTheme="minorHAnsi" w:hAnsiTheme="minorHAnsi" w:cstheme="minorHAnsi"/>
                <w:bCs/>
                <w:iCs/>
                <w:color w:val="000000"/>
                <w:sz w:val="18"/>
                <w:szCs w:val="18"/>
                <w:highlight w:val="yellow"/>
              </w:rPr>
            </w:pPr>
            <w:r w:rsidRPr="009F0A48">
              <w:rPr>
                <w:rFonts w:asciiTheme="minorHAnsi" w:hAnsiTheme="minorHAnsi" w:cstheme="minorHAnsi"/>
                <w:bCs/>
                <w:iCs/>
                <w:color w:val="000000"/>
                <w:sz w:val="18"/>
                <w:szCs w:val="18"/>
              </w:rPr>
              <w:t xml:space="preserve">The partnership will commence upon signature of the partnership agreement with the selected organization and will end by </w:t>
            </w:r>
            <w:r w:rsidR="0023784F">
              <w:rPr>
                <w:rFonts w:asciiTheme="minorHAnsi" w:hAnsiTheme="minorHAnsi" w:cstheme="minorHAnsi"/>
                <w:bCs/>
                <w:iCs/>
                <w:color w:val="000000"/>
                <w:sz w:val="18"/>
                <w:szCs w:val="18"/>
              </w:rPr>
              <w:t>May 2024</w:t>
            </w:r>
          </w:p>
          <w:p w14:paraId="446AB2FB" w14:textId="43D5DAFA" w:rsidR="00016C76" w:rsidRPr="0056586D" w:rsidRDefault="00016C76" w:rsidP="0038204D">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56586D" w14:paraId="0B55902D" w14:textId="77777777" w:rsidTr="00A15534">
        <w:tc>
          <w:tcPr>
            <w:tcW w:w="9629" w:type="dxa"/>
          </w:tcPr>
          <w:p w14:paraId="42A4B2BA" w14:textId="549948AB" w:rsidR="00D45B16"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Competencies:</w:t>
            </w:r>
            <w:r w:rsidR="00701D63" w:rsidRPr="0056586D">
              <w:rPr>
                <w:rFonts w:asciiTheme="minorHAnsi" w:eastAsia="Times New Roman" w:hAnsiTheme="minorHAnsi" w:cstheme="minorHAnsi"/>
                <w:color w:val="000000"/>
                <w:spacing w:val="-3"/>
                <w:sz w:val="18"/>
                <w:szCs w:val="18"/>
                <w:lang w:val="en-GB" w:eastAsia="en-GB"/>
              </w:rPr>
              <w:t xml:space="preserve"> </w:t>
            </w:r>
          </w:p>
          <w:p w14:paraId="17859B4B" w14:textId="77777777" w:rsidR="00893D24" w:rsidRPr="0056586D" w:rsidRDefault="00893D24" w:rsidP="00893D24">
            <w:pPr>
              <w:tabs>
                <w:tab w:val="center" w:pos="4320"/>
                <w:tab w:val="right" w:pos="8640"/>
              </w:tabs>
              <w:ind w:left="360"/>
              <w:jc w:val="both"/>
              <w:rPr>
                <w:rFonts w:asciiTheme="minorHAnsi" w:eastAsia="Times New Roman" w:hAnsiTheme="minorHAnsi" w:cstheme="minorHAnsi"/>
                <w:color w:val="000000"/>
                <w:spacing w:val="-3"/>
                <w:sz w:val="18"/>
                <w:szCs w:val="18"/>
                <w:lang w:val="en-GB" w:eastAsia="en-GB"/>
              </w:rPr>
            </w:pPr>
          </w:p>
          <w:p w14:paraId="43695BD7" w14:textId="573EE52D" w:rsidR="00D45B16"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Technical/functional competencies required</w:t>
            </w:r>
          </w:p>
          <w:p w14:paraId="72E342C1" w14:textId="77777777" w:rsidR="00893D24" w:rsidRPr="00893D24" w:rsidRDefault="00893D24" w:rsidP="00893D24">
            <w:pPr>
              <w:tabs>
                <w:tab w:val="center" w:pos="4320"/>
                <w:tab w:val="right" w:pos="8640"/>
              </w:tabs>
              <w:rPr>
                <w:rFonts w:asciiTheme="minorHAnsi" w:eastAsia="Times New Roman" w:hAnsiTheme="minorHAnsi" w:cstheme="minorHAnsi"/>
                <w:color w:val="000000"/>
                <w:spacing w:val="-3"/>
                <w:sz w:val="18"/>
                <w:szCs w:val="18"/>
                <w:lang w:val="en-GB" w:eastAsia="en-GB"/>
              </w:rPr>
            </w:pPr>
            <w:r w:rsidRPr="00893D24">
              <w:rPr>
                <w:rFonts w:asciiTheme="minorHAnsi" w:eastAsia="Times New Roman" w:hAnsiTheme="minorHAnsi" w:cstheme="minorHAnsi"/>
                <w:color w:val="000000"/>
                <w:spacing w:val="-3"/>
                <w:sz w:val="18"/>
                <w:szCs w:val="18"/>
                <w:lang w:val="en-GB" w:eastAsia="en-GB"/>
              </w:rPr>
              <w:t>In the selection of partners, the following competencies will be considered:</w:t>
            </w:r>
          </w:p>
          <w:p w14:paraId="6B902E3D" w14:textId="0C2DA96B" w:rsidR="00893D24" w:rsidRPr="00893D24" w:rsidRDefault="00893D24">
            <w:pPr>
              <w:pStyle w:val="ListParagraph"/>
              <w:numPr>
                <w:ilvl w:val="0"/>
                <w:numId w:val="27"/>
              </w:numPr>
              <w:tabs>
                <w:tab w:val="center" w:pos="4320"/>
                <w:tab w:val="right" w:pos="8640"/>
              </w:tabs>
              <w:rPr>
                <w:rFonts w:eastAsia="Times New Roman" w:cstheme="minorHAnsi"/>
                <w:color w:val="000000"/>
                <w:spacing w:val="-3"/>
                <w:sz w:val="18"/>
                <w:szCs w:val="18"/>
                <w:lang w:val="en-GB" w:eastAsia="en-GB"/>
              </w:rPr>
            </w:pPr>
            <w:r w:rsidRPr="00893D24">
              <w:rPr>
                <w:rFonts w:eastAsia="Times New Roman" w:cstheme="minorHAnsi"/>
                <w:color w:val="000000"/>
                <w:spacing w:val="-3"/>
                <w:sz w:val="18"/>
                <w:szCs w:val="18"/>
                <w:lang w:val="en-GB" w:eastAsia="en-GB"/>
              </w:rPr>
              <w:t>Soundness of technical competency described in the approach to the project as described in the Terms of Reference for the Call for Proposals, to be demonstrated by a track record of successful programmatic interventions</w:t>
            </w:r>
          </w:p>
          <w:p w14:paraId="70AE35E0" w14:textId="7980FD0F" w:rsidR="00893D24" w:rsidRPr="00893D24" w:rsidRDefault="00893D24">
            <w:pPr>
              <w:pStyle w:val="ListParagraph"/>
              <w:numPr>
                <w:ilvl w:val="0"/>
                <w:numId w:val="27"/>
              </w:numPr>
              <w:tabs>
                <w:tab w:val="center" w:pos="4320"/>
                <w:tab w:val="right" w:pos="8640"/>
              </w:tabs>
              <w:rPr>
                <w:rFonts w:eastAsia="Times New Roman" w:cstheme="minorHAnsi"/>
                <w:color w:val="000000"/>
                <w:spacing w:val="-3"/>
                <w:sz w:val="18"/>
                <w:szCs w:val="18"/>
                <w:lang w:val="en-GB" w:eastAsia="en-GB"/>
              </w:rPr>
            </w:pPr>
            <w:r w:rsidRPr="00893D24">
              <w:rPr>
                <w:rFonts w:eastAsia="Times New Roman" w:cstheme="minorHAnsi"/>
                <w:color w:val="000000"/>
                <w:spacing w:val="-3"/>
                <w:sz w:val="18"/>
                <w:szCs w:val="18"/>
                <w:lang w:val="en-GB" w:eastAsia="en-GB"/>
              </w:rPr>
              <w:t>Capacity to deliver expected results: governance and management competency, and financial and administrative competency, demonstrated by previous partnerships with UN Women or other donor organisations.</w:t>
            </w:r>
          </w:p>
          <w:p w14:paraId="0470F59E" w14:textId="1578933F" w:rsidR="00893D24" w:rsidRPr="00893D24" w:rsidRDefault="00893D24">
            <w:pPr>
              <w:pStyle w:val="ListParagraph"/>
              <w:numPr>
                <w:ilvl w:val="0"/>
                <w:numId w:val="27"/>
              </w:numPr>
              <w:tabs>
                <w:tab w:val="center" w:pos="4320"/>
                <w:tab w:val="right" w:pos="8640"/>
              </w:tabs>
              <w:rPr>
                <w:rFonts w:eastAsia="Times New Roman" w:cstheme="minorHAnsi"/>
                <w:color w:val="000000"/>
                <w:spacing w:val="-3"/>
                <w:sz w:val="18"/>
                <w:szCs w:val="18"/>
                <w:lang w:val="en-GB" w:eastAsia="en-GB"/>
              </w:rPr>
            </w:pPr>
            <w:r w:rsidRPr="00893D24">
              <w:rPr>
                <w:rFonts w:eastAsia="Times New Roman" w:cstheme="minorHAnsi"/>
                <w:color w:val="000000"/>
                <w:spacing w:val="-3"/>
                <w:sz w:val="18"/>
                <w:szCs w:val="18"/>
                <w:lang w:val="en-GB" w:eastAsia="en-GB"/>
              </w:rPr>
              <w:t>Relevance of the mandate and the role of the organization to implement expected results and to contribute to the sustainability of said results, demonstrated by expertise in gender-related work and community outreach</w:t>
            </w:r>
          </w:p>
          <w:p w14:paraId="3011697A" w14:textId="2708363A" w:rsidR="00893D24" w:rsidRDefault="00893D24" w:rsidP="00893D24">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3BF531E1" w14:textId="77777777" w:rsidR="00D45B16" w:rsidRPr="0056586D" w:rsidRDefault="00D45B16" w:rsidP="002726C0">
            <w:pPr>
              <w:numPr>
                <w:ilvl w:val="1"/>
                <w:numId w:val="1"/>
              </w:numPr>
              <w:ind w:left="700"/>
              <w:contextualSpacing/>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Other competencies, which while not required, can be an asset for the performance of services</w:t>
            </w:r>
          </w:p>
          <w:p w14:paraId="4887585C" w14:textId="73D29E08" w:rsidR="00BF0379" w:rsidRPr="0056586D" w:rsidRDefault="00BF0379"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78C3930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00006865" w:rsidRPr="00006865">
        <w:rPr>
          <w:rFonts w:eastAsia="Times New Roman" w:cstheme="minorHAnsi"/>
          <w:b/>
          <w:color w:val="000000"/>
          <w:sz w:val="18"/>
          <w:szCs w:val="18"/>
          <w:lang w:val="en-GB" w:eastAsia="en-GB"/>
        </w:rPr>
        <w:t>CFP/IRQ/2022/0</w:t>
      </w:r>
      <w:r w:rsidR="00545A3B">
        <w:rPr>
          <w:rFonts w:eastAsia="Times New Roman" w:cstheme="minorHAnsi"/>
          <w:b/>
          <w:color w:val="000000"/>
          <w:sz w:val="18"/>
          <w:szCs w:val="18"/>
          <w:lang w:val="en-GB" w:eastAsia="en-GB"/>
        </w:rPr>
        <w:t>7</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4"/>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5"/>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14D7665B"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003B4A52" w:rsidRPr="003B4A52">
        <w:rPr>
          <w:rFonts w:eastAsia="Calibri" w:cstheme="minorHAnsi"/>
          <w:b/>
          <w:bCs/>
          <w:color w:val="000000"/>
          <w:sz w:val="18"/>
          <w:szCs w:val="18"/>
          <w:lang w:val="en-CA"/>
        </w:rPr>
        <w:t>CFP/IRQ/2022/0</w:t>
      </w:r>
      <w:r w:rsidR="00545A3B">
        <w:rPr>
          <w:rFonts w:eastAsia="Calibri" w:cstheme="minorHAnsi"/>
          <w:b/>
          <w:bCs/>
          <w:color w:val="000000"/>
          <w:sz w:val="18"/>
          <w:szCs w:val="18"/>
          <w:lang w:val="en-CA"/>
        </w:rPr>
        <w:t>7</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67D9030E"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5" w:history="1">
        <w:r w:rsidR="00006865" w:rsidRPr="00744FDC">
          <w:rPr>
            <w:rStyle w:val="Hyperlink"/>
            <w:rFonts w:eastAsia="Calibri" w:cstheme="minorHAnsi"/>
            <w:spacing w:val="-3"/>
            <w:sz w:val="18"/>
            <w:szCs w:val="18"/>
            <w:lang w:val="en-GB" w:eastAsia="en-GB"/>
          </w:rPr>
          <w:t>iraq@unwomen.org</w:t>
        </w:r>
      </w:hyperlink>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w:t>
      </w:r>
      <w:r w:rsidR="00C22EF1" w:rsidRPr="0056586D">
        <w:rPr>
          <w:rFonts w:eastAsia="Times New Roman" w:cstheme="minorHAnsi"/>
          <w:color w:val="000000"/>
          <w:sz w:val="18"/>
          <w:szCs w:val="18"/>
          <w:lang w:val="en-GB" w:eastAsia="en-GB"/>
        </w:rPr>
        <w:lastRenderedPageBreak/>
        <w:t>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51C52628"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16" w:history="1">
        <w:r w:rsidR="001653BB" w:rsidRPr="00744FDC">
          <w:rPr>
            <w:rStyle w:val="Hyperlink"/>
            <w:rFonts w:eastAsia="Calibri" w:cstheme="minorHAnsi"/>
            <w:b/>
            <w:bCs/>
            <w:sz w:val="18"/>
            <w:szCs w:val="18"/>
            <w:lang w:val="en-CA"/>
          </w:rPr>
          <w:t>iraq@unwomen.org</w:t>
        </w:r>
      </w:hyperlink>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3A2FA507"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All prices shall be quoted in </w:t>
      </w:r>
      <w:r w:rsidR="001653BB" w:rsidRPr="00FA3F77">
        <w:rPr>
          <w:rFonts w:eastAsia="Times New Roman" w:cstheme="minorHAnsi"/>
          <w:b/>
          <w:bCs/>
          <w:color w:val="000000"/>
          <w:sz w:val="18"/>
          <w:szCs w:val="18"/>
          <w:lang w:val="en-GB" w:eastAsia="en-GB"/>
        </w:rPr>
        <w:t>USD</w:t>
      </w:r>
      <w:r w:rsidR="00281A56">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 xml:space="preserve">The agreement will reflect the name of the </w:t>
      </w:r>
      <w:r w:rsidRPr="0056586D">
        <w:rPr>
          <w:rFonts w:eastAsia="Calibri" w:cstheme="minorHAnsi"/>
          <w:b/>
          <w:bCs/>
          <w:color w:val="000000"/>
          <w:spacing w:val="-3"/>
          <w:sz w:val="18"/>
          <w:szCs w:val="18"/>
          <w:lang w:val="en-GB" w:eastAsia="en-GB"/>
        </w:rPr>
        <w:lastRenderedPageBreak/>
        <w:t>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26E1288A"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C2764A">
        <w:rPr>
          <w:rFonts w:eastAsia="Calibri" w:cstheme="minorHAnsi"/>
          <w:color w:val="000000"/>
          <w:spacing w:val="-3"/>
          <w:sz w:val="18"/>
          <w:szCs w:val="18"/>
          <w:u w:val="single"/>
          <w:lang w:val="en-GB" w:eastAsia="en-GB"/>
        </w:rPr>
        <w:t xml:space="preserve">12 months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titlePg/>
          <w:docGrid w:linePitch="299"/>
        </w:sect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3C4187C0" w:rsidR="00C22EF1" w:rsidRPr="0056586D" w:rsidRDefault="00B97401" w:rsidP="0038204D">
      <w:pPr>
        <w:tabs>
          <w:tab w:val="center" w:pos="4320"/>
          <w:tab w:val="right" w:pos="8640"/>
        </w:tabs>
        <w:spacing w:after="0" w:line="240" w:lineRule="auto"/>
        <w:rPr>
          <w:rFonts w:eastAsia="Times New Roman" w:cstheme="minorHAnsi"/>
          <w:b/>
          <w:color w:val="000000"/>
          <w:sz w:val="18"/>
          <w:szCs w:val="18"/>
          <w:lang w:val="en-GB" w:eastAsia="en-GB"/>
        </w:rPr>
      </w:pPr>
      <w:r w:rsidRPr="00B97401">
        <w:rPr>
          <w:rFonts w:eastAsia="Times New Roman" w:cstheme="minorHAnsi"/>
          <w:b/>
          <w:color w:val="000000"/>
          <w:sz w:val="18"/>
          <w:szCs w:val="18"/>
          <w:lang w:val="en-GB" w:eastAsia="en-GB"/>
        </w:rPr>
        <w:t>CFP No. CFP/IRQ/2022/0</w:t>
      </w:r>
      <w:r w:rsidR="00545A3B">
        <w:rPr>
          <w:rFonts w:eastAsia="Times New Roman" w:cstheme="minorHAnsi"/>
          <w:b/>
          <w:color w:val="000000"/>
          <w:sz w:val="18"/>
          <w:szCs w:val="18"/>
          <w:lang w:val="en-GB" w:eastAsia="en-GB"/>
        </w:rPr>
        <w:t>7</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1"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00913FA6" w:rsidRPr="00701FFC">
              <w:rPr>
                <w:rFonts w:ascii="Calibri" w:eastAsia="Times New Roman" w:hAnsi="Calibri" w:cs="Calibri"/>
                <w:sz w:val="18"/>
                <w:szCs w:val="18"/>
              </w:rPr>
              <w:t xml:space="preserve"> in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lastRenderedPageBreak/>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a community-based organization, national or sub-national NGO, research or training institution, etc.</w:t>
      </w:r>
      <w:r w:rsidR="004B7DB0">
        <w:rPr>
          <w:rFonts w:ascii="Calibri" w:eastAsia="Calibri" w:hAnsi="Calibri" w:cs="Calibri"/>
          <w:color w:val="000000"/>
          <w:sz w:val="18"/>
          <w:szCs w:val="18"/>
          <w:lang w:val="en-CA"/>
        </w:rPr>
        <w:t>;</w:t>
      </w:r>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verall mission, purpose, and core programmes/services of the organization</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ength of existence and relevant experience</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lastRenderedPageBreak/>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4: Implementation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6"/>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7"/>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6BE16D46" w14:textId="024DD8C9" w:rsidR="00863A7E" w:rsidRPr="0056586D" w:rsidRDefault="00863A7E" w:rsidP="00863A7E">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Pr="003B4A52">
        <w:rPr>
          <w:rFonts w:eastAsia="Calibri" w:cstheme="minorHAnsi"/>
          <w:b/>
          <w:bCs/>
          <w:color w:val="000000"/>
          <w:sz w:val="18"/>
          <w:szCs w:val="18"/>
          <w:lang w:val="en-CA"/>
        </w:rPr>
        <w:t>CFP/IRQ/2022/0</w:t>
      </w:r>
      <w:r w:rsidR="00545A3B">
        <w:rPr>
          <w:rFonts w:eastAsia="Calibri" w:cstheme="minorHAnsi"/>
          <w:b/>
          <w:bCs/>
          <w:color w:val="000000"/>
          <w:sz w:val="18"/>
          <w:szCs w:val="18"/>
          <w:lang w:val="en-CA"/>
        </w:rPr>
        <w:t>7</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918EA18" w14:textId="4487BAC7" w:rsidR="00863A7E" w:rsidRPr="0056586D" w:rsidRDefault="00863A7E" w:rsidP="00863A7E">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Pr="003B4A52">
        <w:rPr>
          <w:rFonts w:eastAsia="Calibri" w:cstheme="minorHAnsi"/>
          <w:b/>
          <w:bCs/>
          <w:color w:val="000000"/>
          <w:sz w:val="18"/>
          <w:szCs w:val="18"/>
          <w:lang w:val="en-CA"/>
        </w:rPr>
        <w:t>CFP/IRQ/2022/0</w:t>
      </w:r>
      <w:r w:rsidR="00545A3B">
        <w:rPr>
          <w:rFonts w:eastAsia="Calibri" w:cstheme="minorHAnsi"/>
          <w:b/>
          <w:bCs/>
          <w:color w:val="000000"/>
          <w:sz w:val="18"/>
          <w:szCs w:val="18"/>
          <w:lang w:val="en-CA"/>
        </w:rPr>
        <w:t>7</w:t>
      </w:r>
      <w:r>
        <w:rPr>
          <w:rFonts w:eastAsia="Calibri" w:cstheme="minorHAnsi"/>
          <w:b/>
          <w:bCs/>
          <w:color w:val="000000"/>
          <w:sz w:val="18"/>
          <w:szCs w:val="18"/>
          <w:lang w:val="en-CA"/>
        </w:rPr>
        <w:t xml:space="preserve">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453B2DBC" w14:textId="77777777" w:rsidR="00863A7E" w:rsidRPr="00BF70DF" w:rsidRDefault="00863A7E" w:rsidP="00863A7E">
      <w:pPr>
        <w:spacing w:after="0" w:line="240" w:lineRule="auto"/>
        <w:jc w:val="center"/>
        <w:rPr>
          <w:rFonts w:eastAsia="Times New Roman" w:cstheme="minorHAnsi"/>
          <w:b/>
          <w:color w:val="002060"/>
          <w:sz w:val="18"/>
          <w:szCs w:val="18"/>
          <w:lang w:val="en-GB" w:eastAsia="en-GB"/>
        </w:rPr>
      </w:pPr>
      <w:r w:rsidRPr="00BF70DF">
        <w:rPr>
          <w:rFonts w:eastAsia="Times New Roman" w:cstheme="minorHAnsi"/>
          <w:b/>
          <w:color w:val="002060"/>
          <w:sz w:val="18"/>
          <w:szCs w:val="18"/>
          <w:lang w:val="en-GB" w:eastAsia="en-GB"/>
        </w:rPr>
        <w:lastRenderedPageBreak/>
        <w:t>Annex B-5</w:t>
      </w:r>
    </w:p>
    <w:p w14:paraId="0A565EFD" w14:textId="77777777" w:rsidR="00863A7E" w:rsidRDefault="00863A7E" w:rsidP="00863A7E">
      <w:pPr>
        <w:spacing w:after="0" w:line="240" w:lineRule="auto"/>
        <w:jc w:val="center"/>
        <w:rPr>
          <w:rFonts w:eastAsia="Times New Roman" w:cstheme="minorHAnsi"/>
          <w:b/>
          <w:color w:val="002060"/>
          <w:sz w:val="18"/>
          <w:szCs w:val="18"/>
          <w:u w:val="single"/>
          <w:lang w:val="en-GB" w:eastAsia="en-GB"/>
        </w:rPr>
      </w:pPr>
      <w:r w:rsidRPr="00BF70DF">
        <w:rPr>
          <w:rFonts w:eastAsia="Times New Roman" w:cstheme="minorHAnsi"/>
          <w:b/>
          <w:color w:val="002060"/>
          <w:sz w:val="18"/>
          <w:szCs w:val="18"/>
          <w:u w:val="single"/>
          <w:lang w:val="en-GB" w:eastAsia="en-GB"/>
        </w:rPr>
        <w:t>UN Women template Partner Agreement</w:t>
      </w:r>
    </w:p>
    <w:p w14:paraId="2E86D3A6" w14:textId="1670C1E0" w:rsidR="00863A7E" w:rsidRDefault="00863A7E" w:rsidP="00863A7E">
      <w:pPr>
        <w:spacing w:after="0" w:line="240" w:lineRule="auto"/>
        <w:rPr>
          <w:rFonts w:eastAsia="Calibri" w:cstheme="minorHAnsi"/>
          <w:b/>
          <w:bCs/>
          <w:sz w:val="18"/>
          <w:szCs w:val="18"/>
          <w:lang w:val="en-CA"/>
        </w:rPr>
      </w:pPr>
      <w:r w:rsidRPr="009F1517">
        <w:rPr>
          <w:rFonts w:eastAsia="Calibri" w:cstheme="minorHAnsi"/>
          <w:b/>
          <w:bCs/>
          <w:sz w:val="18"/>
          <w:szCs w:val="18"/>
          <w:lang w:val="en-CA"/>
        </w:rPr>
        <w:t>CFP No. CFP/IRQ/2022/0</w:t>
      </w:r>
      <w:r w:rsidR="00545A3B">
        <w:rPr>
          <w:rFonts w:eastAsia="Calibri" w:cstheme="minorHAnsi"/>
          <w:b/>
          <w:bCs/>
          <w:sz w:val="18"/>
          <w:szCs w:val="18"/>
          <w:lang w:val="en-CA"/>
        </w:rPr>
        <w:t>7</w:t>
      </w:r>
    </w:p>
    <w:p w14:paraId="05724294" w14:textId="77777777" w:rsidR="00863A7E" w:rsidRPr="00317155" w:rsidRDefault="00863A7E" w:rsidP="00863A7E">
      <w:pPr>
        <w:spacing w:after="0" w:line="240" w:lineRule="auto"/>
        <w:rPr>
          <w:rFonts w:cstheme="minorHAnsi"/>
          <w:sz w:val="18"/>
          <w:szCs w:val="18"/>
        </w:rPr>
      </w:pPr>
    </w:p>
    <w:tbl>
      <w:tblPr>
        <w:tblW w:w="9090" w:type="dxa"/>
        <w:jc w:val="center"/>
        <w:tblCellMar>
          <w:top w:w="51" w:type="dxa"/>
          <w:left w:w="107" w:type="dxa"/>
          <w:right w:w="56" w:type="dxa"/>
        </w:tblCellMar>
        <w:tblLook w:val="04A0" w:firstRow="1" w:lastRow="0" w:firstColumn="1" w:lastColumn="0" w:noHBand="0" w:noVBand="1"/>
      </w:tblPr>
      <w:tblGrid>
        <w:gridCol w:w="9090"/>
      </w:tblGrid>
      <w:tr w:rsidR="00863A7E" w:rsidRPr="00BB089B" w14:paraId="134645FA" w14:textId="77777777" w:rsidTr="00B066AA">
        <w:trPr>
          <w:trHeight w:val="6779"/>
          <w:jc w:val="center"/>
        </w:trPr>
        <w:tc>
          <w:tcPr>
            <w:tcW w:w="9090" w:type="dxa"/>
            <w:tcBorders>
              <w:top w:val="single" w:sz="4" w:space="0" w:color="000000"/>
              <w:left w:val="single" w:sz="4" w:space="0" w:color="000000"/>
              <w:bottom w:val="single" w:sz="4" w:space="0" w:color="000000"/>
              <w:right w:val="single" w:sz="4" w:space="0" w:color="000000"/>
            </w:tcBorders>
            <w:shd w:val="clear" w:color="auto" w:fill="EEECE1"/>
          </w:tcPr>
          <w:p w14:paraId="0B70CEE2"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u w:val="single"/>
              </w:rPr>
              <w:t>Note to UN Women users: When and how to use this Partner Agreement template</w:t>
            </w:r>
            <w:r w:rsidRPr="00BB089B">
              <w:rPr>
                <w:rFonts w:ascii="Times New Roman" w:eastAsia="Times New Roman" w:hAnsi="Times New Roman" w:cs="Times New Roman"/>
                <w:b/>
                <w:sz w:val="18"/>
                <w:szCs w:val="18"/>
              </w:rPr>
              <w:t xml:space="preserve"> </w:t>
            </w:r>
          </w:p>
          <w:p w14:paraId="01BD608A"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PLEASE NOTE THAT PARTNER AGREEMENTS MUST BE GENERATED THROUGH THE PARTNER AND </w:t>
            </w:r>
          </w:p>
          <w:p w14:paraId="592D3698"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GRANTS AGREEMENT MANAGEMENT SYSTEM ON OneApp.  THIS TEMPLATE IS FOR TRAINING AND INFORMATION PURPOSES ONLY. </w:t>
            </w:r>
          </w:p>
          <w:p w14:paraId="3694425C"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C2856E"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Partner Agreement template must be used when entering into agreements for the full or partial implementation of a UN Women programme or project with an Implementing Partner (IP) or with a Responsible Party (RP). For the purposes of this Partner Agreement, both IPs and RPs are called Partners. This Partner Agreement template is not to be used in circumstances in which a Small Grant Agreement should be used. Please see the Small Grants Policy and Procedure for this purpose.   </w:t>
            </w:r>
          </w:p>
          <w:p w14:paraId="7185CE22"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541F440"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Partners may be: (1) government entities; (2) non-UN inter-governmental organizations; and, (3) registered Civil Society Organizations (CSO), which means Non-State, not-for-profit, voluntary entities formed by people in the social sphere that are separate from the State and the market.  CSOs represent a wide range of interests and ties. The definition of CSOs includes but is not limited to community-based organizations (CBOs), non-governmental organizations (NGOs), youth-led organizations, LGBTI organizations, faith-based organizations and academic institutions but the definition of CSOs does not include business or for-profit associations.  If the Partner is a UN Agency, this Partner Agreement should not be used and the UN to UN agreement template should be used instead.  </w:t>
            </w:r>
          </w:p>
          <w:p w14:paraId="3E440581"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293FFED"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UN Women user must ensure that a project document, which in this context is called a Partner Project Document is attached to the agreement. The UN Women user must ensure that the Partner Project Document contains all relevant information relating to the Partner Agreement for example: (1) a detailed description of the work to be provided; (2) a detailed description of the parties’ responsibilities; (3) the expected outputs and outcomes; (4) the work plan; (5) the budget; and, (6) the installment schedule setting out schedule of proposed payments to the Partner. For IPs, the Partner Project Document is the UN Women approved Project Document that is counter-signed by the IP.  For RPs, the Partner Project Document can be: (a) the Call for Proposal (CFP) together with the proposal, used to select and engage the Partner; or (b) if there is no CFP, the UN Women Terms of Reference (TOR) prepared by UN Women used to select and engage the Partner, and the proposal submitted in response to the TOR. </w:t>
            </w:r>
            <w:r w:rsidRPr="00BB089B">
              <w:rPr>
                <w:rFonts w:ascii="Times New Roman" w:eastAsia="Times New Roman" w:hAnsi="Times New Roman" w:cs="Times New Roman"/>
                <w:b/>
                <w:sz w:val="18"/>
                <w:szCs w:val="18"/>
                <w:u w:val="single"/>
              </w:rPr>
              <w:t>Whatever option applies, the UN Women user must ensure that such document contains all the relevant</w:t>
            </w: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u w:val="single"/>
              </w:rPr>
              <w:t>information mentioned in (1) to (6) above</w:t>
            </w:r>
            <w:r w:rsidRPr="00BB089B">
              <w:rPr>
                <w:rFonts w:ascii="Times New Roman" w:eastAsia="Times New Roman" w:hAnsi="Times New Roman" w:cs="Times New Roman"/>
                <w:b/>
                <w:sz w:val="18"/>
                <w:szCs w:val="18"/>
              </w:rPr>
              <w:t xml:space="preserve">.  </w:t>
            </w:r>
          </w:p>
          <w:p w14:paraId="12CE0DAD"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EF72E1"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Agreement consists of the following parts: (1) the agreement document; (2) ST/SGB/2003/13 “Special measures for protection from sexual exploitation and abuse” (Annex 1); (3) the UN Women General Terms and Conditions for Partner Agreements (“GTCs”) (Annex 2); (4) Donor Specific Conditions meaning any conditions under which UN Women has accepted contributions relevant to this Partner Agreement (the UN Women user should check all donor agreements, which are funding sources for the Partner Agreement, and ensure that any conditions which UN Women is required to impose on Partners are reflected in an annex to this Partner Agreement. The EC is an example of this) (Annex 3); (5) Partner Project Document (Annex 4); (6) the FACE Form (Annex 5); (7) the Progress Report Form (Annex 6); and (8) Special Terms and Conditions for Partners Performing Grant-Making Work (Annex 7). All these documents together form the Partner Agreement between the parties. The GTCs are annexed as part of this document. All other attachments can be found on the PPG Intranet site. Annex 3 is applicable in cases when donor specific conditions apply. Annex 7 is applicable when the Partner is performing Grant-Making Work.  Please note that engaging a Partner to perform Grant-Making work requires that UN Women: (a) has decided to outsource the management of grants to a Partner as outlined in the Programme </w:t>
            </w:r>
            <w:r w:rsidRPr="00BB089B">
              <w:rPr>
                <w:rFonts w:ascii="Times New Roman" w:eastAsia="Times New Roman" w:hAnsi="Times New Roman" w:cs="Times New Roman"/>
                <w:b/>
                <w:sz w:val="18"/>
                <w:szCs w:val="18"/>
              </w:rPr>
              <w:lastRenderedPageBreak/>
              <w:t xml:space="preserve">Formulation Policy; (b) has selected a Partner to perform Grant-Making Work as outlined in the Procedure for Selecting Programme Partners; and (c) has incorporated a description of the Grant-Making Work into the Partner Project Document. </w:t>
            </w:r>
          </w:p>
          <w:p w14:paraId="4E16CAB9"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B6C02C2"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Changes to the text of this template may be made solely if fully justified and with the prior </w:t>
            </w:r>
            <w:r w:rsidRPr="00BB089B">
              <w:rPr>
                <w:rFonts w:ascii="Times New Roman" w:eastAsia="Times New Roman" w:hAnsi="Times New Roman" w:cs="Times New Roman"/>
                <w:b/>
                <w:sz w:val="18"/>
                <w:szCs w:val="18"/>
                <w:u w:val="single"/>
              </w:rPr>
              <w:t>written approval of the Director</w:t>
            </w: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u w:val="single"/>
              </w:rPr>
              <w:t>of the Division of Management and Administration</w:t>
            </w:r>
            <w:r w:rsidRPr="00BB089B">
              <w:rPr>
                <w:rFonts w:ascii="Times New Roman" w:eastAsia="Times New Roman" w:hAnsi="Times New Roman" w:cs="Times New Roman"/>
                <w:b/>
                <w:sz w:val="18"/>
                <w:szCs w:val="18"/>
              </w:rPr>
              <w:t xml:space="preserve"> after clearance by the Legal Office at HQ. Absolutely no changes, deletions or revisions may be made in the text of the ST/SGB/2003/13 (Annex 1) or the GTCs (Annex 2).  </w:t>
            </w:r>
          </w:p>
          <w:p w14:paraId="59B2A75D"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5CB814A"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Two original copies are signed. One copy is retained by the UN Women office entering into the Partner Agreement and one by the Partner. </w:t>
            </w:r>
          </w:p>
          <w:p w14:paraId="5B2BB9F0"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7892606"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signed Partner Agreement and all the annexes </w:t>
            </w:r>
            <w:r w:rsidRPr="00BB089B">
              <w:rPr>
                <w:rFonts w:ascii="Times New Roman" w:eastAsia="Times New Roman" w:hAnsi="Times New Roman" w:cs="Times New Roman"/>
                <w:b/>
                <w:sz w:val="18"/>
                <w:szCs w:val="18"/>
                <w:u w:val="single"/>
              </w:rPr>
              <w:t>must be uploaded</w:t>
            </w:r>
            <w:r w:rsidRPr="00BB089B">
              <w:rPr>
                <w:rFonts w:ascii="Times New Roman" w:eastAsia="Times New Roman" w:hAnsi="Times New Roman" w:cs="Times New Roman"/>
                <w:b/>
                <w:sz w:val="18"/>
                <w:szCs w:val="18"/>
              </w:rPr>
              <w:t xml:space="preserve"> onto the Partner and Grants Agreement Management System platform (OneApp) on the UN Women Intranet.   </w:t>
            </w:r>
          </w:p>
          <w:p w14:paraId="238474FF"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B8912AF"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After the Partner Agreement has been signed, any amendments (please note that the ST/SGB/2003/13 and the GTCs </w:t>
            </w:r>
          </w:p>
          <w:p w14:paraId="449E9851"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cannot be amended) must be made in writing in accordance with Article 19.0 of the GTCs. Please number each amendment to keep track of how many amendments have been made and describe clearly the change to the agreement. Please note that amendments cannot be made retroactively after the Partner Agreement has ended. In those cases, a new agreement will have to be concluded. Please remember amendments are generated through the Partner and Grants Agreement Management System and signed amendments must be uploaded to the System when they are signed.</w:t>
            </w:r>
          </w:p>
        </w:tc>
      </w:tr>
    </w:tbl>
    <w:p w14:paraId="09F7468A" w14:textId="77777777" w:rsidR="00863A7E" w:rsidRPr="00BB089B" w:rsidRDefault="00863A7E" w:rsidP="00863A7E">
      <w:pPr>
        <w:rPr>
          <w:rFonts w:ascii="Times New Roman" w:eastAsia="Times New Roman" w:hAnsi="Times New Roman" w:cs="Times New Roman"/>
          <w:b/>
          <w:sz w:val="18"/>
          <w:szCs w:val="18"/>
        </w:rPr>
      </w:pPr>
    </w:p>
    <w:p w14:paraId="6E59D0E1" w14:textId="77777777" w:rsidR="00863A7E" w:rsidRPr="00BB089B" w:rsidRDefault="00863A7E" w:rsidP="00863A7E">
      <w:pPr>
        <w:rPr>
          <w:rFonts w:ascii="Times New Roman" w:eastAsia="Times New Roman" w:hAnsi="Times New Roman" w:cs="Times New Roman"/>
          <w:b/>
          <w:sz w:val="18"/>
          <w:szCs w:val="18"/>
        </w:rPr>
      </w:pPr>
    </w:p>
    <w:p w14:paraId="06AF4326" w14:textId="77777777" w:rsidR="00863A7E" w:rsidRPr="00BB089B" w:rsidRDefault="00863A7E" w:rsidP="00863A7E">
      <w:pPr>
        <w:rPr>
          <w:rFonts w:ascii="Times New Roman" w:eastAsia="Times New Roman" w:hAnsi="Times New Roman" w:cs="Times New Roman"/>
          <w:b/>
          <w:sz w:val="18"/>
          <w:szCs w:val="18"/>
        </w:rPr>
      </w:pPr>
    </w:p>
    <w:p w14:paraId="0CAFC294" w14:textId="77777777" w:rsidR="00863A7E" w:rsidRPr="00BB089B" w:rsidRDefault="00863A7E" w:rsidP="00863A7E">
      <w:pPr>
        <w:rPr>
          <w:rFonts w:ascii="Times New Roman" w:eastAsia="Times New Roman" w:hAnsi="Times New Roman" w:cs="Times New Roman"/>
          <w:b/>
          <w:sz w:val="18"/>
          <w:szCs w:val="18"/>
        </w:rPr>
      </w:pPr>
    </w:p>
    <w:p w14:paraId="4DC85CF7" w14:textId="77777777" w:rsidR="00863A7E" w:rsidRPr="00BB089B" w:rsidRDefault="00863A7E" w:rsidP="00863A7E">
      <w:pPr>
        <w:rPr>
          <w:rFonts w:ascii="Times New Roman" w:eastAsia="Times New Roman" w:hAnsi="Times New Roman" w:cs="Times New Roman"/>
          <w:b/>
          <w:sz w:val="18"/>
          <w:szCs w:val="18"/>
        </w:rPr>
      </w:pPr>
    </w:p>
    <w:p w14:paraId="1AA34839" w14:textId="77777777" w:rsidR="00863A7E" w:rsidRPr="00BB089B" w:rsidRDefault="00863A7E" w:rsidP="00863A7E">
      <w:pPr>
        <w:rPr>
          <w:rFonts w:ascii="Times New Roman" w:eastAsia="Times New Roman" w:hAnsi="Times New Roman" w:cs="Times New Roman"/>
          <w:b/>
          <w:sz w:val="18"/>
          <w:szCs w:val="18"/>
        </w:rPr>
      </w:pPr>
    </w:p>
    <w:p w14:paraId="05167A0B" w14:textId="77777777" w:rsidR="00863A7E" w:rsidRPr="00BB089B" w:rsidRDefault="00863A7E" w:rsidP="00863A7E">
      <w:pPr>
        <w:rPr>
          <w:rFonts w:ascii="Times New Roman" w:eastAsia="Times New Roman" w:hAnsi="Times New Roman" w:cs="Times New Roman"/>
          <w:b/>
          <w:sz w:val="18"/>
          <w:szCs w:val="18"/>
        </w:rPr>
      </w:pPr>
    </w:p>
    <w:p w14:paraId="4A54A879" w14:textId="77777777" w:rsidR="00863A7E" w:rsidRPr="00BB089B" w:rsidRDefault="00863A7E" w:rsidP="00863A7E">
      <w:pPr>
        <w:rPr>
          <w:rFonts w:ascii="Times New Roman" w:eastAsia="Times New Roman" w:hAnsi="Times New Roman" w:cs="Times New Roman"/>
          <w:b/>
          <w:sz w:val="18"/>
          <w:szCs w:val="18"/>
        </w:rPr>
      </w:pPr>
    </w:p>
    <w:p w14:paraId="2CD017CE" w14:textId="77777777" w:rsidR="00863A7E" w:rsidRPr="00BB089B" w:rsidRDefault="00863A7E" w:rsidP="00863A7E">
      <w:pPr>
        <w:rPr>
          <w:rFonts w:ascii="Times New Roman" w:eastAsia="Times New Roman" w:hAnsi="Times New Roman" w:cs="Times New Roman"/>
          <w:b/>
          <w:sz w:val="18"/>
          <w:szCs w:val="18"/>
        </w:rPr>
      </w:pPr>
    </w:p>
    <w:p w14:paraId="462DF840" w14:textId="77777777" w:rsidR="00863A7E" w:rsidRPr="00BB089B" w:rsidRDefault="00863A7E" w:rsidP="00863A7E">
      <w:pPr>
        <w:rPr>
          <w:rFonts w:ascii="Times New Roman" w:eastAsia="Times New Roman" w:hAnsi="Times New Roman" w:cs="Times New Roman"/>
          <w:b/>
          <w:sz w:val="18"/>
          <w:szCs w:val="18"/>
        </w:rPr>
      </w:pPr>
    </w:p>
    <w:p w14:paraId="6C9994DA" w14:textId="77777777" w:rsidR="00863A7E" w:rsidRPr="00BB089B" w:rsidRDefault="00863A7E" w:rsidP="00863A7E">
      <w:pPr>
        <w:rPr>
          <w:rFonts w:ascii="Times New Roman" w:eastAsia="Times New Roman" w:hAnsi="Times New Roman" w:cs="Times New Roman"/>
          <w:b/>
          <w:sz w:val="18"/>
          <w:szCs w:val="18"/>
        </w:rPr>
      </w:pPr>
    </w:p>
    <w:p w14:paraId="5AF054B9" w14:textId="77777777" w:rsidR="00863A7E" w:rsidRPr="00BB089B" w:rsidRDefault="00863A7E" w:rsidP="00863A7E">
      <w:pPr>
        <w:rPr>
          <w:rFonts w:ascii="Times New Roman" w:eastAsia="Times New Roman" w:hAnsi="Times New Roman" w:cs="Times New Roman"/>
          <w:b/>
          <w:sz w:val="18"/>
          <w:szCs w:val="18"/>
        </w:rPr>
      </w:pPr>
    </w:p>
    <w:p w14:paraId="50EF1BD7" w14:textId="77777777" w:rsidR="00863A7E" w:rsidRDefault="00863A7E" w:rsidP="00863A7E">
      <w:pPr>
        <w:rPr>
          <w:rFonts w:ascii="Times New Roman" w:eastAsia="Times New Roman" w:hAnsi="Times New Roman" w:cs="Times New Roman"/>
          <w:b/>
          <w:sz w:val="18"/>
          <w:szCs w:val="18"/>
        </w:rPr>
      </w:pPr>
    </w:p>
    <w:p w14:paraId="000BF0C2" w14:textId="77777777" w:rsidR="00863A7E" w:rsidRPr="00BB089B" w:rsidRDefault="00863A7E" w:rsidP="00863A7E">
      <w:pPr>
        <w:rPr>
          <w:rFonts w:ascii="Times New Roman" w:eastAsia="Times New Roman" w:hAnsi="Times New Roman" w:cs="Times New Roman"/>
          <w:b/>
          <w:sz w:val="18"/>
          <w:szCs w:val="18"/>
        </w:rPr>
      </w:pPr>
    </w:p>
    <w:p w14:paraId="651FFA4C" w14:textId="77777777" w:rsidR="00863A7E" w:rsidRPr="00BB089B" w:rsidRDefault="00863A7E" w:rsidP="00863A7E">
      <w:pPr>
        <w:rPr>
          <w:rFonts w:ascii="Times New Roman" w:eastAsia="Times New Roman" w:hAnsi="Times New Roman" w:cs="Times New Roman"/>
          <w:b/>
          <w:sz w:val="18"/>
          <w:szCs w:val="18"/>
        </w:rPr>
      </w:pPr>
    </w:p>
    <w:p w14:paraId="16D21BD1" w14:textId="77777777" w:rsidR="00863A7E" w:rsidRPr="00BB089B" w:rsidRDefault="00863A7E" w:rsidP="00863A7E">
      <w:pPr>
        <w:rPr>
          <w:rFonts w:ascii="Times New Roman" w:eastAsia="Times New Roman" w:hAnsi="Times New Roman" w:cs="Times New Roman"/>
          <w:b/>
          <w:sz w:val="18"/>
          <w:szCs w:val="18"/>
        </w:rPr>
      </w:pPr>
    </w:p>
    <w:p w14:paraId="1581D8C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PARTNER AGREEMENT </w:t>
      </w:r>
    </w:p>
    <w:p w14:paraId="3164FD97"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615A68"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[Full name and address of partner and legal registration number], (the “Partner”).   </w:t>
      </w:r>
    </w:p>
    <w:p w14:paraId="53D6055F"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498F33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and the Partner hereinafter collectively referred to as the Parties and individually also as a Party.  </w:t>
      </w:r>
    </w:p>
    <w:p w14:paraId="0AB664F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24AFF4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has been entrusted by its donors with certain resources that can be allocated for the implementation of its programmes and UN Women is accountable to its donors and its Executive Board for the proper management of these resources.   </w:t>
      </w:r>
    </w:p>
    <w:p w14:paraId="622F9065"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5C3517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is willing to make resources available to engage the Partner to contribute to the implementation of UN Women’s programmes by performing the Work and achieving the Results.   </w:t>
      </w:r>
    </w:p>
    <w:p w14:paraId="4119868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B4B5871"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Parties therefore agree as follows:  </w:t>
      </w:r>
    </w:p>
    <w:p w14:paraId="648CA7A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3080816"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 DEFINITIONS </w:t>
      </w:r>
    </w:p>
    <w:p w14:paraId="662AEEBC" w14:textId="77777777" w:rsidR="00863A7E" w:rsidRPr="00BB089B" w:rsidRDefault="00863A7E" w:rsidP="00863A7E">
      <w:p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8158BB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this Agreement: </w:t>
      </w:r>
    </w:p>
    <w:p w14:paraId="0D9E187E"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1E5CE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“Direct Costs” 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  </w:t>
      </w:r>
    </w:p>
    <w:p w14:paraId="78DF26E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3E3E746"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“Donor Specific Conditions” mean the conditions requested by a donor when making a contribution for the Work to UN Women, which are required to be imposed on the Partner, and accepted by UN Women.  </w:t>
      </w:r>
    </w:p>
    <w:p w14:paraId="792C386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07BB3D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“FACE Form” means the Funding Authorization and Certificate of Expenditure Form attached to this Agreement. The FACE Form is used for (i) requests for cash advances, direct payments or reimbursements and (ii) financial reporting by the Partner.  </w:t>
      </w:r>
    </w:p>
    <w:p w14:paraId="14ADECA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F5BD3EC"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“Fraud” is any act or omission whereby an individual or entity knowingly misrepresents or conceals a material fact (i) in order to obtain an undue benefit or advantage for himself, herself, itself, or a third party, and/or (ii) in such a way as to cause an individual or entity to act, or fail to act, to his, her or its detriment.  </w:t>
      </w:r>
    </w:p>
    <w:p w14:paraId="30DDF31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DC41BB7"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“Grant-Making Work” means such work and activities relating to the management of grants outsourced to the Partner as described in the Partner Project Document.  Grant-Making Work may be one component of a broader project, or the sole </w:t>
      </w:r>
      <w:r w:rsidRPr="00BB089B">
        <w:rPr>
          <w:rFonts w:ascii="Times New Roman" w:eastAsia="Times New Roman" w:hAnsi="Times New Roman" w:cs="Times New Roman"/>
          <w:b/>
          <w:sz w:val="18"/>
          <w:szCs w:val="18"/>
        </w:rPr>
        <w:lastRenderedPageBreak/>
        <w:t xml:space="preserve">purpose of the project.  Grant-Making Work may also include project design, project management and grant administration, monitoring and evaluation.  </w:t>
      </w:r>
    </w:p>
    <w:p w14:paraId="77680B3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“Partner Authorized Official” means the person or persons appointed by the Partner to be its focal point for this Agreement with the authority to and ability to respond to all questions from UN Women and authorized to sign the FACE Forms and Progress Report Forms and other funding authorization forms. In addition, the Partner Authorized Official is authorized to sign the written statement set forth in Article V, section 5 (c).   </w:t>
      </w:r>
    </w:p>
    <w:p w14:paraId="6D82ADE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956FD18"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“Partner Project Document” means the document describing in detail the Work, the Parties’ responsibilities, the expected Results including the work plan, the budget and the installment schedule. The Partner Project Document is the basis for requesting, committing and disbursing funds to carry out the Work and for monitoring and reporting.  </w:t>
      </w:r>
    </w:p>
    <w:p w14:paraId="29384AC7"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F996B96"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“Progress Report Form” means UN Women’s standard form for progress reports attached to this Agreement.  </w:t>
      </w:r>
    </w:p>
    <w:p w14:paraId="6BC15BA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3E5900C"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“Property” means equipment, supplies, non-expendable materials and other property either provided by UN Women to the Partner for the purposes of this Agreement or purchased by the Partner with the funding provided by UN Women under this Agreement.  </w:t>
      </w:r>
    </w:p>
    <w:p w14:paraId="48D404BC"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8C67B3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“Results” mean the outcomes and outputs described in the Partner Project Document.  </w:t>
      </w:r>
    </w:p>
    <w:p w14:paraId="4170A09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8CD13D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Abuse” has the same meaning as set forth in ST/SGB/2003/13, in which it is defined as follows: “the actual or threatened physical intrusion of a sexual nature, whether by force or unequal or coercive condition.”  </w:t>
      </w:r>
    </w:p>
    <w:p w14:paraId="0E7E592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02DE171"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Exploitation” 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  </w:t>
      </w:r>
    </w:p>
    <w:p w14:paraId="1B2E641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DC2E7D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“Support Costs”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1944743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22AAD9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  </w:t>
      </w:r>
    </w:p>
    <w:p w14:paraId="6A52EE6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917A48"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“Work” means the activities, work and services to be performed by the Partner as set forth in this Agreement including Grant-Making Work.  </w:t>
      </w:r>
    </w:p>
    <w:p w14:paraId="0A0CD5D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974E0C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II AGREEMENT DOCUMENTS </w:t>
      </w:r>
    </w:p>
    <w:p w14:paraId="03E0820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7DA98" w14:textId="77777777" w:rsidR="00863A7E" w:rsidRPr="00BB089B" w:rsidRDefault="00863A7E">
      <w:pPr>
        <w:numPr>
          <w:ilvl w:val="0"/>
          <w:numId w:val="28"/>
        </w:numPr>
        <w:ind w:left="90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This Agreement consists of the following documents: </w:t>
      </w:r>
    </w:p>
    <w:p w14:paraId="17B9D39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F6D737"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agreement document; </w:t>
      </w:r>
    </w:p>
    <w:p w14:paraId="6EAB3BE2" w14:textId="77777777" w:rsidR="00863A7E" w:rsidRPr="00BB089B" w:rsidRDefault="00863A7E" w:rsidP="00863A7E">
      <w:pPr>
        <w:ind w:left="990"/>
        <w:rPr>
          <w:rFonts w:ascii="Times New Roman" w:eastAsia="Times New Roman" w:hAnsi="Times New Roman" w:cs="Times New Roman"/>
          <w:b/>
          <w:sz w:val="18"/>
          <w:szCs w:val="18"/>
        </w:rPr>
      </w:pPr>
    </w:p>
    <w:p w14:paraId="3A254450" w14:textId="77777777" w:rsidR="00863A7E" w:rsidRPr="00BB089B" w:rsidRDefault="00000000">
      <w:pPr>
        <w:numPr>
          <w:ilvl w:val="1"/>
          <w:numId w:val="28"/>
        </w:numPr>
        <w:ind w:left="990"/>
        <w:rPr>
          <w:rFonts w:ascii="Times New Roman" w:eastAsia="Times New Roman" w:hAnsi="Times New Roman" w:cs="Times New Roman"/>
          <w:b/>
          <w:sz w:val="18"/>
          <w:szCs w:val="18"/>
        </w:rPr>
      </w:pPr>
      <w:hyperlink r:id="rId23">
        <w:r w:rsidR="00863A7E" w:rsidRPr="00BB089B">
          <w:rPr>
            <w:rStyle w:val="Hyperlink"/>
            <w:rFonts w:ascii="Times New Roman" w:eastAsia="Times New Roman" w:hAnsi="Times New Roman" w:cs="Times New Roman"/>
            <w:b/>
            <w:sz w:val="18"/>
            <w:szCs w:val="18"/>
          </w:rPr>
          <w:t>ST/SGB/2003/13 "Special measures for protection from sexual exploitation and</w:t>
        </w:r>
      </w:hyperlink>
      <w:hyperlink r:id="rId24">
        <w:r w:rsidR="00863A7E" w:rsidRPr="00BB089B">
          <w:rPr>
            <w:rStyle w:val="Hyperlink"/>
            <w:rFonts w:ascii="Times New Roman" w:eastAsia="Times New Roman" w:hAnsi="Times New Roman" w:cs="Times New Roman"/>
            <w:b/>
            <w:sz w:val="18"/>
            <w:szCs w:val="18"/>
          </w:rPr>
          <w:t xml:space="preserve"> </w:t>
        </w:r>
      </w:hyperlink>
      <w:hyperlink r:id="rId25">
        <w:r w:rsidR="00863A7E" w:rsidRPr="00BB089B">
          <w:rPr>
            <w:rStyle w:val="Hyperlink"/>
            <w:rFonts w:ascii="Times New Roman" w:eastAsia="Times New Roman" w:hAnsi="Times New Roman" w:cs="Times New Roman"/>
            <w:b/>
            <w:sz w:val="18"/>
            <w:szCs w:val="18"/>
          </w:rPr>
          <w:t>sexual abuse"</w:t>
        </w:r>
      </w:hyperlink>
      <w:hyperlink r:id="rId26">
        <w:r w:rsidR="00863A7E" w:rsidRPr="00BB089B">
          <w:rPr>
            <w:rStyle w:val="Hyperlink"/>
            <w:rFonts w:ascii="Times New Roman" w:eastAsia="Times New Roman" w:hAnsi="Times New Roman" w:cs="Times New Roman"/>
            <w:b/>
            <w:sz w:val="18"/>
            <w:szCs w:val="18"/>
          </w:rPr>
          <w:t xml:space="preserve"> </w:t>
        </w:r>
      </w:hyperlink>
      <w:r w:rsidR="00863A7E" w:rsidRPr="00BB089B">
        <w:rPr>
          <w:rFonts w:ascii="Times New Roman" w:eastAsia="Times New Roman" w:hAnsi="Times New Roman" w:cs="Times New Roman"/>
          <w:b/>
          <w:sz w:val="18"/>
          <w:szCs w:val="18"/>
        </w:rPr>
        <w:t xml:space="preserve">(Annex 1); </w:t>
      </w:r>
    </w:p>
    <w:p w14:paraId="42BA8A9A"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964121C"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w:t>
      </w:r>
      <w:hyperlink r:id="rId27">
        <w:r w:rsidRPr="00BB089B">
          <w:rPr>
            <w:rStyle w:val="Hyperlink"/>
            <w:rFonts w:ascii="Times New Roman" w:eastAsia="Times New Roman" w:hAnsi="Times New Roman" w:cs="Times New Roman"/>
            <w:b/>
            <w:sz w:val="18"/>
            <w:szCs w:val="18"/>
          </w:rPr>
          <w:t>General Terms and Conditions for Partner Agreements</w:t>
        </w:r>
      </w:hyperlink>
      <w:hyperlink r:id="rId28">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(Annex 2);  </w:t>
      </w:r>
    </w:p>
    <w:p w14:paraId="5F177FAE"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38A294E" w14:textId="77777777" w:rsidR="00863A7E" w:rsidRPr="00BB089B" w:rsidRDefault="00000000">
      <w:pPr>
        <w:numPr>
          <w:ilvl w:val="1"/>
          <w:numId w:val="28"/>
        </w:numPr>
        <w:ind w:left="990"/>
        <w:rPr>
          <w:rFonts w:ascii="Times New Roman" w:eastAsia="Times New Roman" w:hAnsi="Times New Roman" w:cs="Times New Roman"/>
          <w:b/>
          <w:sz w:val="18"/>
          <w:szCs w:val="18"/>
        </w:rPr>
      </w:pPr>
      <w:hyperlink r:id="rId29">
        <w:r w:rsidR="00863A7E" w:rsidRPr="00BB089B">
          <w:rPr>
            <w:rStyle w:val="Hyperlink"/>
            <w:rFonts w:ascii="Times New Roman" w:eastAsia="Times New Roman" w:hAnsi="Times New Roman" w:cs="Times New Roman"/>
            <w:b/>
            <w:sz w:val="18"/>
            <w:szCs w:val="18"/>
          </w:rPr>
          <w:t>Donor Specific Conditions, as applicable</w:t>
        </w:r>
      </w:hyperlink>
      <w:hyperlink r:id="rId30">
        <w:r w:rsidR="00863A7E" w:rsidRPr="00BB089B">
          <w:rPr>
            <w:rStyle w:val="Hyperlink"/>
            <w:rFonts w:ascii="Times New Roman" w:eastAsia="Times New Roman" w:hAnsi="Times New Roman" w:cs="Times New Roman"/>
            <w:b/>
            <w:sz w:val="18"/>
            <w:szCs w:val="18"/>
          </w:rPr>
          <w:t xml:space="preserve"> </w:t>
        </w:r>
      </w:hyperlink>
      <w:r w:rsidR="00863A7E" w:rsidRPr="00BB089B">
        <w:rPr>
          <w:rFonts w:ascii="Times New Roman" w:eastAsia="Times New Roman" w:hAnsi="Times New Roman" w:cs="Times New Roman"/>
          <w:b/>
          <w:sz w:val="18"/>
          <w:szCs w:val="18"/>
        </w:rPr>
        <w:t xml:space="preserve">(Annex 3);  </w:t>
      </w:r>
    </w:p>
    <w:p w14:paraId="065F48D1"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079253D"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Project Document (Annex 4); </w:t>
      </w:r>
    </w:p>
    <w:p w14:paraId="12964830"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A5C27AA"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w:t>
      </w:r>
      <w:hyperlink r:id="rId31">
        <w:r w:rsidRPr="00BB089B">
          <w:rPr>
            <w:rStyle w:val="Hyperlink"/>
            <w:rFonts w:ascii="Times New Roman" w:eastAsia="Times New Roman" w:hAnsi="Times New Roman" w:cs="Times New Roman"/>
            <w:b/>
            <w:sz w:val="18"/>
            <w:szCs w:val="18"/>
          </w:rPr>
          <w:t>Face Form</w:t>
        </w:r>
      </w:hyperlink>
      <w:hyperlink r:id="rId32">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(Annex 5);  </w:t>
      </w:r>
    </w:p>
    <w:p w14:paraId="2C6A7083"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6B1D92"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w:t>
      </w:r>
      <w:hyperlink r:id="rId33">
        <w:r w:rsidRPr="00BB089B">
          <w:rPr>
            <w:rStyle w:val="Hyperlink"/>
            <w:rFonts w:ascii="Times New Roman" w:eastAsia="Times New Roman" w:hAnsi="Times New Roman" w:cs="Times New Roman"/>
            <w:b/>
            <w:sz w:val="18"/>
            <w:szCs w:val="18"/>
          </w:rPr>
          <w:t>Progress Report Form</w:t>
        </w:r>
      </w:hyperlink>
      <w:hyperlink r:id="rId34">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(Annex 6); </w:t>
      </w:r>
    </w:p>
    <w:p w14:paraId="4A5A248F"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F395677" w14:textId="77777777" w:rsidR="00863A7E" w:rsidRPr="00BB089B" w:rsidRDefault="00000000">
      <w:pPr>
        <w:numPr>
          <w:ilvl w:val="1"/>
          <w:numId w:val="28"/>
        </w:numPr>
        <w:ind w:left="990"/>
        <w:rPr>
          <w:rFonts w:ascii="Times New Roman" w:eastAsia="Times New Roman" w:hAnsi="Times New Roman" w:cs="Times New Roman"/>
          <w:b/>
          <w:sz w:val="18"/>
          <w:szCs w:val="18"/>
        </w:rPr>
      </w:pPr>
      <w:hyperlink r:id="rId35">
        <w:r w:rsidR="00863A7E" w:rsidRPr="00BB089B">
          <w:rPr>
            <w:rStyle w:val="Hyperlink"/>
            <w:rFonts w:ascii="Times New Roman" w:eastAsia="Times New Roman" w:hAnsi="Times New Roman" w:cs="Times New Roman"/>
            <w:b/>
            <w:sz w:val="18"/>
            <w:szCs w:val="18"/>
          </w:rPr>
          <w:t>Special Terms and Conditions for Partners Performing Grant-Making Work</w:t>
        </w:r>
      </w:hyperlink>
      <w:hyperlink r:id="rId36">
        <w:r w:rsidR="00863A7E" w:rsidRPr="00BB089B">
          <w:rPr>
            <w:rStyle w:val="Hyperlink"/>
            <w:rFonts w:ascii="Times New Roman" w:eastAsia="Times New Roman" w:hAnsi="Times New Roman" w:cs="Times New Roman"/>
            <w:b/>
            <w:sz w:val="18"/>
            <w:szCs w:val="18"/>
          </w:rPr>
          <w:t>,</w:t>
        </w:r>
      </w:hyperlink>
      <w:r w:rsidR="00863A7E" w:rsidRPr="00BB089B">
        <w:rPr>
          <w:rFonts w:ascii="Times New Roman" w:eastAsia="Times New Roman" w:hAnsi="Times New Roman" w:cs="Times New Roman"/>
          <w:b/>
          <w:sz w:val="18"/>
          <w:szCs w:val="18"/>
        </w:rPr>
        <w:t xml:space="preserve"> as applicable (Annex 7).    </w:t>
      </w:r>
    </w:p>
    <w:p w14:paraId="55B70F3C"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AD06250" w14:textId="77777777" w:rsidR="00863A7E" w:rsidRPr="00BB089B" w:rsidRDefault="00863A7E">
      <w:pPr>
        <w:numPr>
          <w:ilvl w:val="0"/>
          <w:numId w:val="28"/>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documents listed under section 1 above, form an integral part of this Agreement. All parts of the Agreement are intended to be complementary and what is set forth in any one document is as binding as if set forth in each document. In the event of any conflict, discrepancy, error or omission among any parts of the Agreement, either Party shall immediately notify the other Party. The Parties shall in good faith consult and decide how to remedy such conflict, discrepancy, error or omission including if necessary, making the required amendment to this Agreement. </w:t>
      </w:r>
    </w:p>
    <w:p w14:paraId="57587805"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8013373" w14:textId="77777777" w:rsidR="00863A7E" w:rsidRPr="00BB089B" w:rsidRDefault="00863A7E">
      <w:pPr>
        <w:numPr>
          <w:ilvl w:val="0"/>
          <w:numId w:val="28"/>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If the Partner is a government entity, this Agreement supplements the relevant provisions of any host country agreement entered into between the Government and UN Women. If there is no such agreement then the Standard Basic Assistance Agreement entered into between the Government and the United Nations Development Programme (UNDP), or any other applicable host country agreement between the Government and UNDP, shall apply </w:t>
      </w:r>
      <w:r w:rsidRPr="00BB089B">
        <w:rPr>
          <w:rFonts w:ascii="Times New Roman" w:eastAsia="Times New Roman" w:hAnsi="Times New Roman" w:cs="Times New Roman"/>
          <w:b/>
          <w:i/>
          <w:sz w:val="18"/>
          <w:szCs w:val="18"/>
        </w:rPr>
        <w:t>mutatis mutandis</w:t>
      </w:r>
      <w:r w:rsidRPr="00BB089B">
        <w:rPr>
          <w:rFonts w:ascii="Times New Roman" w:eastAsia="Times New Roman" w:hAnsi="Times New Roman" w:cs="Times New Roman"/>
          <w:b/>
          <w:sz w:val="18"/>
          <w:szCs w:val="18"/>
        </w:rPr>
        <w:t xml:space="preserve"> between UN Women and the Partner for the purposes of this Agreement. </w:t>
      </w:r>
    </w:p>
    <w:p w14:paraId="611FC89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B5F7F4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9A3B87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III GENERAL RESPONSIBILITIES OF THE PARTNER </w:t>
      </w:r>
    </w:p>
    <w:p w14:paraId="58E9757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4D33B3"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perform the Work and achieve the Results.  </w:t>
      </w:r>
    </w:p>
    <w:p w14:paraId="1FC51419"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A0D427"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Partner shall use the funds and the Property provided by UN Women under this Agreement exclusively for performing the Work as set forth in this Agreement.  </w:t>
      </w:r>
    </w:p>
    <w:p w14:paraId="42F7CA8A"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721D8F7"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not accept funding from any other source than UN Women for performing the Work without UN Women’s prior written approval.  </w:t>
      </w:r>
    </w:p>
    <w:p w14:paraId="288D447D"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inform UN Women in writing of the name of the source and the details of such funding.  </w:t>
      </w:r>
    </w:p>
    <w:p w14:paraId="4E893132"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0313771"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not use the funds provided under this Agreement to award grants unless specifically stated in the Partner Project Document.  The Partner acknowledges and agrees that Annex 7 will be applicable to any Grant-Making Work funded by UN Women funds.     </w:t>
      </w:r>
    </w:p>
    <w:p w14:paraId="7B288938"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D2518C3"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Partner’s responsibilities include:  </w:t>
      </w:r>
    </w:p>
    <w:p w14:paraId="7333DCF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7B0A754"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Commencing the Work in accordance with the timeline but not before both Parties have signed the Agreement; </w:t>
      </w:r>
    </w:p>
    <w:p w14:paraId="3F1012F7"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B45237"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Making its designated contributions of technical assistance, services, equipment, non-expendable materials and other property towards the Work; </w:t>
      </w:r>
    </w:p>
    <w:p w14:paraId="2EC2E292"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7AC5AC"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Completing its responsibilities with diligence and efficiency, and in conformity with the requirements set out in the Partner Project Document (including in connection with the workplan and budget); </w:t>
      </w:r>
    </w:p>
    <w:p w14:paraId="51FE07AA"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978D6BB"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Providing the reports required under this Agreement in a timely manner and satisfactory to UN Women, and furnishing any other information relating to the Work and the use of any funds and Property that UN Women may reasonably ask for; </w:t>
      </w:r>
    </w:p>
    <w:p w14:paraId="4BD292D5"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857D97B"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Exercising a high standard of care when handling and administering the funds and Property provided to it by UN Women;  </w:t>
      </w:r>
    </w:p>
    <w:p w14:paraId="0D3F374D"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D3942DD"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 sign the written statement set forth in Article V, section 5 (c).   </w:t>
      </w:r>
    </w:p>
    <w:p w14:paraId="28C6F37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37744F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Full name of Partner Authorized Official:  </w:t>
      </w:r>
    </w:p>
    <w:p w14:paraId="419DBA0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AF699F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Name: [enter name] </w:t>
      </w:r>
    </w:p>
    <w:p w14:paraId="417CDF5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E90BAD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Title: [enter title] </w:t>
      </w:r>
    </w:p>
    <w:p w14:paraId="415C805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4B4EA0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Sample signature: [____________________________ ] </w:t>
      </w:r>
    </w:p>
    <w:p w14:paraId="7B8275D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EAF0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DBCE91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Name: [enter name] </w:t>
      </w:r>
    </w:p>
    <w:p w14:paraId="73462F5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938B6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Title: [enter title] </w:t>
      </w:r>
    </w:p>
    <w:p w14:paraId="4557C41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30964E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Sample signature: [____________________________ ] </w:t>
      </w:r>
    </w:p>
    <w:p w14:paraId="2A7058D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30C298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It is understood, for the avoidance of doubt, that any removals from or amendments to the (list of) Partner Authorized Official/s identified above shall require a written amendment to this Agreement in accordance with Article 19.0 of the General Terms and Conditions for Partner Agreements. </w:t>
      </w:r>
    </w:p>
    <w:p w14:paraId="74A23DE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2E2F59" w14:textId="77777777" w:rsidR="00863A7E" w:rsidRPr="00BB089B" w:rsidRDefault="00863A7E">
      <w:pPr>
        <w:numPr>
          <w:ilvl w:val="0"/>
          <w:numId w:val="30"/>
        </w:num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relation to Sexual Exploitation and Sexual Abuse: </w:t>
      </w:r>
    </w:p>
    <w:p w14:paraId="79DB2E3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887E4D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 Undertaking that the Partner accepts the standards of conduct set out in section 3 of ST/SGB/2003/13 including, </w:t>
      </w:r>
      <w:r w:rsidRPr="00BB089B">
        <w:rPr>
          <w:rFonts w:ascii="Times New Roman" w:eastAsia="Times New Roman" w:hAnsi="Times New Roman" w:cs="Times New Roman"/>
          <w:b/>
          <w:i/>
          <w:sz w:val="18"/>
          <w:szCs w:val="18"/>
        </w:rPr>
        <w:t>inter alia</w:t>
      </w:r>
      <w:r w:rsidRPr="00BB089B">
        <w:rPr>
          <w:rFonts w:ascii="Times New Roman" w:eastAsia="Times New Roman" w:hAnsi="Times New Roman" w:cs="Times New Roman"/>
          <w:b/>
          <w:sz w:val="18"/>
          <w:szCs w:val="18"/>
        </w:rPr>
        <w:t xml:space="preserve">: </w:t>
      </w:r>
    </w:p>
    <w:p w14:paraId="4063F52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5C1F26D" w14:textId="77777777" w:rsidR="00863A7E" w:rsidRPr="00BB089B" w:rsidRDefault="00863A7E">
      <w:pPr>
        <w:numPr>
          <w:ilvl w:val="1"/>
          <w:numId w:val="30"/>
        </w:numPr>
        <w:ind w:left="99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Acknowledging that Sexual Exploitation and Sexual Abuse are strictly prohibited. The Partner, any of its employees, personnel, sub-contractors and others engaged to perform the Work shall not engage in Sexual Exploitation or Sexual Abuse.  </w:t>
      </w:r>
    </w:p>
    <w:p w14:paraId="0C7E1E16" w14:textId="77777777" w:rsidR="00863A7E" w:rsidRPr="00BB089B" w:rsidRDefault="00863A7E" w:rsidP="00863A7E">
      <w:pPr>
        <w:ind w:left="99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D54E757" w14:textId="77777777" w:rsidR="00863A7E" w:rsidRPr="00BB089B" w:rsidRDefault="00863A7E">
      <w:pPr>
        <w:numPr>
          <w:ilvl w:val="1"/>
          <w:numId w:val="30"/>
        </w:numPr>
        <w:ind w:left="99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Acknowledging the following specific standards:  </w:t>
      </w:r>
    </w:p>
    <w:p w14:paraId="1D3BDB0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C4EA75D" w14:textId="77777777" w:rsidR="00863A7E" w:rsidRPr="00BB089B" w:rsidRDefault="00863A7E">
      <w:pPr>
        <w:numPr>
          <w:ilvl w:val="3"/>
          <w:numId w:val="32"/>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 Agreement.  </w:t>
      </w:r>
    </w:p>
    <w:p w14:paraId="10774C04" w14:textId="77777777" w:rsidR="00863A7E" w:rsidRPr="00BB089B" w:rsidRDefault="00863A7E">
      <w:pPr>
        <w:numPr>
          <w:ilvl w:val="3"/>
          <w:numId w:val="32"/>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exchange or promise of exchange of any money, employment, goods, services, or other thing of value, for sex, including sexual favors or sexual activities, shall constitute Sexual Exploitation and Sexual Abuse.  </w:t>
      </w:r>
    </w:p>
    <w:p w14:paraId="4BABF5E4" w14:textId="77777777" w:rsidR="00863A7E" w:rsidRPr="00BB089B" w:rsidRDefault="00863A7E">
      <w:pPr>
        <w:numPr>
          <w:ilvl w:val="3"/>
          <w:numId w:val="32"/>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relationships between Partner’s employees, personnel, subcontractors and others engaged to perform the Work and beneficiaries of assistance, since they are based on inherently unequal power dynamics, undermine the credibility and integrity of the work of UN Women and are strongly discouraged.  </w:t>
      </w:r>
    </w:p>
    <w:p w14:paraId="1F050DC3"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FEDB4D4" w14:textId="77777777" w:rsidR="00863A7E" w:rsidRPr="00BB089B" w:rsidRDefault="00863A7E">
      <w:pPr>
        <w:numPr>
          <w:ilvl w:val="2"/>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must take all appropriate measures to prevent Sexual Exploitation and Sexual Abuse by anyone including any of its employees, personnel, subcontractors and others engaged to perform the Work. </w:t>
      </w:r>
    </w:p>
    <w:p w14:paraId="7D3EEB53"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1D6C5D6" w14:textId="77777777" w:rsidR="00863A7E" w:rsidRPr="00BB089B" w:rsidRDefault="00863A7E">
      <w:pPr>
        <w:numPr>
          <w:ilvl w:val="2"/>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Acknowledging that UN Women will apply a policy of “zero tolerance” with regard to Sexual Exploitation and Sexual Abuse including in respect to the Partner, its employees, agents or any other persons engaged by Partner to perform any services under this Agreement. </w:t>
      </w:r>
    </w:p>
    <w:p w14:paraId="57709827"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58A0249" w14:textId="77777777" w:rsidR="00863A7E" w:rsidRPr="00BB089B" w:rsidRDefault="00863A7E">
      <w:pPr>
        <w:numPr>
          <w:ilvl w:val="2"/>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Reporting to UN Women and investigating any allegation of Sexual Exploitation and Sexual Abuse as such allegations arise in the context of the Work as set forth in 14.3 of the General Terms and Conditions.  </w:t>
      </w:r>
    </w:p>
    <w:p w14:paraId="6A86767F"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37CC705" w14:textId="77777777" w:rsidR="00863A7E" w:rsidRPr="00BB089B" w:rsidRDefault="00863A7E">
      <w:pPr>
        <w:numPr>
          <w:ilvl w:val="2"/>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Ensuring that its employees, personnel, sub-contractors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w:t>
      </w:r>
      <w:hyperlink r:id="rId37">
        <w:r w:rsidRPr="00BB089B">
          <w:rPr>
            <w:rStyle w:val="Hyperlink"/>
            <w:rFonts w:ascii="Times New Roman" w:eastAsia="Times New Roman" w:hAnsi="Times New Roman" w:cs="Times New Roman"/>
            <w:b/>
            <w:sz w:val="18"/>
            <w:szCs w:val="18"/>
          </w:rPr>
          <w:t xml:space="preserve"> </w:t>
        </w:r>
      </w:hyperlink>
      <w:hyperlink r:id="rId38">
        <w:r w:rsidRPr="00BB089B">
          <w:rPr>
            <w:rStyle w:val="Hyperlink"/>
            <w:rFonts w:ascii="Times New Roman" w:eastAsia="Times New Roman" w:hAnsi="Times New Roman" w:cs="Times New Roman"/>
            <w:b/>
            <w:sz w:val="18"/>
            <w:szCs w:val="18"/>
          </w:rPr>
          <w:t>https://agora.unicef.org/course/info.php?id=7380</w:t>
        </w:r>
      </w:hyperlink>
      <w:hyperlink r:id="rId39">
        <w:r w:rsidRPr="00BB089B">
          <w:rPr>
            <w:rStyle w:val="Hyperlink"/>
            <w:rFonts w:ascii="Times New Roman" w:eastAsia="Times New Roman" w:hAnsi="Times New Roman" w:cs="Times New Roman"/>
            <w:b/>
            <w:sz w:val="18"/>
            <w:szCs w:val="18"/>
          </w:rPr>
          <w:t>.</w:t>
        </w:r>
      </w:hyperlink>
      <w:r w:rsidRPr="00BB089B">
        <w:rPr>
          <w:rFonts w:ascii="Times New Roman" w:eastAsia="Times New Roman" w:hAnsi="Times New Roman" w:cs="Times New Roman"/>
          <w:b/>
          <w:sz w:val="18"/>
          <w:szCs w:val="18"/>
        </w:rPr>
        <w:t xml:space="preserve"> </w:t>
      </w:r>
    </w:p>
    <w:p w14:paraId="24EBDF5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7E3BBE4" w14:textId="77777777" w:rsidR="00863A7E" w:rsidRPr="00BB089B" w:rsidRDefault="00863A7E">
      <w:pPr>
        <w:numPr>
          <w:ilvl w:val="0"/>
          <w:numId w:val="30"/>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relation to Fraud: </w:t>
      </w:r>
    </w:p>
    <w:p w14:paraId="46ABBE8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5B9B47C" w14:textId="77777777" w:rsidR="00863A7E" w:rsidRPr="00BB089B" w:rsidRDefault="00863A7E">
      <w:pPr>
        <w:numPr>
          <w:ilvl w:val="2"/>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Reviewing and taking note of the </w:t>
      </w:r>
      <w:hyperlink r:id="rId40">
        <w:r w:rsidRPr="00BB089B">
          <w:rPr>
            <w:rStyle w:val="Hyperlink"/>
            <w:rFonts w:ascii="Times New Roman" w:eastAsia="Times New Roman" w:hAnsi="Times New Roman" w:cs="Times New Roman"/>
            <w:b/>
            <w:sz w:val="18"/>
            <w:szCs w:val="18"/>
          </w:rPr>
          <w:t>UN Women Anti-Fraud Policy</w:t>
        </w:r>
      </w:hyperlink>
      <w:hyperlink r:id="rId41">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(or such other URL as UN Women may from time to time decide). </w:t>
      </w:r>
    </w:p>
    <w:p w14:paraId="004DD8A9"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57D762E" w14:textId="77777777" w:rsidR="00863A7E" w:rsidRPr="00BB089B" w:rsidRDefault="00863A7E">
      <w:pPr>
        <w:numPr>
          <w:ilvl w:val="2"/>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Having a written fraud prevention and fraud awareness policy in place, which at a minimum shall provide a system to prevent, detect, report, address and follow-up on fraud, corruption and other wrongdoing.  </w:t>
      </w:r>
    </w:p>
    <w:p w14:paraId="792B91AF"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780E009" w14:textId="77777777" w:rsidR="00863A7E" w:rsidRPr="00BB089B" w:rsidRDefault="00863A7E">
      <w:pPr>
        <w:numPr>
          <w:ilvl w:val="2"/>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Reporting to UN Women any allegation of fraud as such allegations arise in the context of the Work as set forth in 14.3 c of the General Terms and Conditions;  </w:t>
      </w:r>
    </w:p>
    <w:p w14:paraId="461F7DAE"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1254FD5" w14:textId="77777777" w:rsidR="00863A7E" w:rsidRPr="00BB089B" w:rsidRDefault="00863A7E">
      <w:pPr>
        <w:numPr>
          <w:ilvl w:val="2"/>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Acknowledging that any fraud may lead to the imposition by UN Women of sanctions (including censure or ineligibility/debarment) with regard to future transactions with UN Women, at UN Women’s sole discretion and without prejudice to any other right or remedy available to UN Women. </w:t>
      </w:r>
    </w:p>
    <w:p w14:paraId="4F746D21"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08B6128" w14:textId="77777777" w:rsidR="00863A7E" w:rsidRPr="00BB089B" w:rsidRDefault="00863A7E">
      <w:pPr>
        <w:numPr>
          <w:ilvl w:val="0"/>
          <w:numId w:val="30"/>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Opening a separate bank account for the funds, if requested by UN Women. </w:t>
      </w:r>
    </w:p>
    <w:p w14:paraId="3E1B110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F68F6B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IV GENERAL RESPONSIBILITIES OF UN WOMEN </w:t>
      </w:r>
    </w:p>
    <w:p w14:paraId="68CC79C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769B2B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1. </w:t>
      </w:r>
      <w:r w:rsidRPr="00BB089B">
        <w:rPr>
          <w:rFonts w:ascii="Times New Roman" w:eastAsia="Times New Roman" w:hAnsi="Times New Roman" w:cs="Times New Roman"/>
          <w:b/>
          <w:sz w:val="18"/>
          <w:szCs w:val="18"/>
        </w:rPr>
        <w:tab/>
        <w:t xml:space="preserve">UN Women shall contribute to the Work as set forth in this Agreement, including by:  (a) Commencing and completing the responsibilities allocated to it in this Agreement in a timely manner, provided that all necessary reports and other documents are available, and UN Women is satisfied with the same;  </w:t>
      </w:r>
    </w:p>
    <w:p w14:paraId="7CF92ED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E875960"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Making transfers of funds in accordance with the provisions of this Agreement;  </w:t>
      </w:r>
    </w:p>
    <w:p w14:paraId="297CC591"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 </w:t>
      </w:r>
    </w:p>
    <w:p w14:paraId="32B411BC"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Making Property available in accordance with the provisions of this Agreement; </w:t>
      </w:r>
    </w:p>
    <w:p w14:paraId="41192CC4"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DD74260"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Undertaking and completing monitoring, evaluation and oversight of the Work; </w:t>
      </w:r>
    </w:p>
    <w:p w14:paraId="461A61A6"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D20F20C"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Liaising on an ongoing basis, as needed, with the relevant Government (as applicable), other members of the United Nations Country Team, donors, and other stakeholders;  </w:t>
      </w:r>
    </w:p>
    <w:p w14:paraId="73F2A0E8"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E13C983"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Providing training, if stated in the Partner Project Document, overall guidance, oversight, technical assistance and leadership, as appropriate, for the Work, and making itself available for consultations as reasonably requested; and,  </w:t>
      </w:r>
    </w:p>
    <w:p w14:paraId="1826695B"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4A47578"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Reimbursing the Partner for its Support Costs at the Support Cost Rate. The Partner acknowledges and agrees that the Partner is not entitled to any reimbursement for Support Costs exceeding, or any indirect costs in addition to, the agreed Support Cost Rate.   </w:t>
      </w:r>
    </w:p>
    <w:p w14:paraId="043B32E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E1D2F4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 FUND REQUESTS      </w:t>
      </w:r>
    </w:p>
    <w:p w14:paraId="70AC4CD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D0D23BC" w14:textId="77777777" w:rsidR="00863A7E" w:rsidRPr="00BB089B" w:rsidRDefault="00863A7E">
      <w:pPr>
        <w:numPr>
          <w:ilvl w:val="0"/>
          <w:numId w:val="34"/>
        </w:numPr>
        <w:ind w:left="63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provide the Partner with funds for the Work, subject to the availability of funds and the terms of this Agreement. UN Women’s funding to the Partner shall not exceed the total amount of [fill currency and total amount] as set forth in the Partner Project Document. UN Women shall provide such funding to the Partner utilizing, at its discretion, any of the following three fund transfer modalities:  </w:t>
      </w:r>
    </w:p>
    <w:p w14:paraId="1C20A35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B27E5E0" w14:textId="77777777" w:rsidR="00863A7E" w:rsidRPr="00BB089B" w:rsidRDefault="00863A7E">
      <w:pPr>
        <w:numPr>
          <w:ilvl w:val="1"/>
          <w:numId w:val="34"/>
        </w:num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Cash advance by UN Women to the Partner;  </w:t>
      </w:r>
    </w:p>
    <w:p w14:paraId="34AA99F8" w14:textId="77777777" w:rsidR="00863A7E" w:rsidRPr="00BB089B" w:rsidRDefault="00863A7E" w:rsidP="00863A7E">
      <w:p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E17F89" w14:textId="77777777" w:rsidR="00863A7E" w:rsidRPr="00BB089B" w:rsidRDefault="00863A7E">
      <w:pPr>
        <w:numPr>
          <w:ilvl w:val="1"/>
          <w:numId w:val="34"/>
        </w:num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Reimbursement by UN Women to the Partner; and,  </w:t>
      </w:r>
    </w:p>
    <w:p w14:paraId="58E66656" w14:textId="77777777" w:rsidR="00863A7E" w:rsidRPr="00BB089B" w:rsidRDefault="00863A7E" w:rsidP="00863A7E">
      <w:p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9F0DA98" w14:textId="77777777" w:rsidR="00863A7E" w:rsidRPr="00BB089B" w:rsidRDefault="00863A7E">
      <w:pPr>
        <w:numPr>
          <w:ilvl w:val="1"/>
          <w:numId w:val="34"/>
        </w:num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Direct payment by UN Women on the Partner’s behalf to the Partner’s vendor or supplier.  </w:t>
      </w:r>
    </w:p>
    <w:p w14:paraId="47FEBB8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26D20BC" w14:textId="77777777" w:rsidR="00863A7E" w:rsidRPr="00BB089B" w:rsidRDefault="00863A7E">
      <w:pPr>
        <w:numPr>
          <w:ilvl w:val="0"/>
          <w:numId w:val="34"/>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fund transfers shall be made in installments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 place.  </w:t>
      </w:r>
    </w:p>
    <w:p w14:paraId="7F8D74F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CDB339" w14:textId="77777777" w:rsidR="00863A7E" w:rsidRPr="00BB089B" w:rsidRDefault="00863A7E" w:rsidP="00863A7E">
      <w:pPr>
        <w:rPr>
          <w:rFonts w:ascii="Times New Roman" w:eastAsia="Times New Roman" w:hAnsi="Times New Roman" w:cs="Times New Roman"/>
          <w:b/>
          <w:sz w:val="18"/>
          <w:szCs w:val="18"/>
        </w:rPr>
        <w:sectPr w:rsidR="00863A7E" w:rsidRPr="00BB089B">
          <w:headerReference w:type="even" r:id="rId42"/>
          <w:headerReference w:type="default" r:id="rId43"/>
          <w:footerReference w:type="even" r:id="rId44"/>
          <w:footerReference w:type="default" r:id="rId45"/>
          <w:headerReference w:type="first" r:id="rId46"/>
          <w:footerReference w:type="first" r:id="rId47"/>
          <w:pgSz w:w="12240" w:h="15840"/>
          <w:pgMar w:top="1467" w:right="1455" w:bottom="1487" w:left="648" w:header="713" w:footer="720" w:gutter="0"/>
          <w:cols w:space="720"/>
        </w:sectPr>
      </w:pPr>
    </w:p>
    <w:p w14:paraId="1E617D3B"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lastRenderedPageBreak/>
        <w:t>Terms and conditions applicable to all fund transfer modalities</w:t>
      </w:r>
      <w:r w:rsidRPr="00BB089B">
        <w:rPr>
          <w:rFonts w:ascii="Times New Roman" w:eastAsia="Times New Roman" w:hAnsi="Times New Roman" w:cs="Times New Roman"/>
          <w:b/>
          <w:sz w:val="18"/>
          <w:szCs w:val="18"/>
        </w:rPr>
        <w:t xml:space="preserve"> </w:t>
      </w:r>
    </w:p>
    <w:p w14:paraId="1D0E0D16" w14:textId="77777777" w:rsidR="00863A7E" w:rsidRPr="00BB089B" w:rsidRDefault="00863A7E" w:rsidP="00863A7E">
      <w:pPr>
        <w:ind w:hanging="18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3. Any request for a fund transfer by the Partner shall fulfill the following criteria to the satisfaction of UN Women, failing which UN Women may decide not to honor the request in whole or in part:  </w:t>
      </w:r>
    </w:p>
    <w:p w14:paraId="3F18D7DD"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71E0F14"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 </w:t>
      </w:r>
    </w:p>
    <w:p w14:paraId="17354B49"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295DAE6"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FACE Form shall be signed by a Partner Authorized Officer.   </w:t>
      </w:r>
    </w:p>
    <w:p w14:paraId="79FBB046"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7A65E0C"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for fund transfer shall be accompanied by the financial and progress reporting as provided in Article VIII. </w:t>
      </w:r>
    </w:p>
    <w:p w14:paraId="5472CC7F"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31C11AE"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amount and purpose of the request shall be consistent with the provisions of this Agreement. </w:t>
      </w:r>
    </w:p>
    <w:p w14:paraId="76DF2F7A"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B2D5168"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shall be reasonable and justified under principles of sound financial management, in particular the principles of value for money and cost-effectiveness.  </w:t>
      </w:r>
    </w:p>
    <w:p w14:paraId="4498E6D0"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8DB7FEC"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Prior fund transfers shall have been reported on to UN Women’s satisfaction in accordance with Article VIII.  </w:t>
      </w:r>
    </w:p>
    <w:p w14:paraId="57C749B7"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363C82D"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 </w:t>
      </w:r>
    </w:p>
    <w:p w14:paraId="76031FE4"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EB5AD9"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There shall be no other grounds for believing the expenditure is in contravention of this Agreement, including the Partner Project Document.   </w:t>
      </w:r>
    </w:p>
    <w:p w14:paraId="10091BC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87AD517"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Specific procedures for each fund transfer modality</w:t>
      </w:r>
      <w:r w:rsidRPr="00BB089B">
        <w:rPr>
          <w:rFonts w:ascii="Times New Roman" w:eastAsia="Times New Roman" w:hAnsi="Times New Roman" w:cs="Times New Roman"/>
          <w:b/>
          <w:sz w:val="18"/>
          <w:szCs w:val="18"/>
        </w:rPr>
        <w:t xml:space="preserve"> </w:t>
      </w:r>
    </w:p>
    <w:p w14:paraId="2B4DB79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F89B6DC" w14:textId="77777777" w:rsidR="00863A7E" w:rsidRPr="00BB089B" w:rsidRDefault="00863A7E">
      <w:pPr>
        <w:numPr>
          <w:ilvl w:val="0"/>
          <w:numId w:val="36"/>
        </w:numPr>
        <w:ind w:left="18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Requests for cash advances:  </w:t>
      </w:r>
    </w:p>
    <w:p w14:paraId="4138F1E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0A639C3"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funding requests for cash advances, using the FACE Form, every three months during the term of the Agreement except as set forth in sections (b) and (c) below.  </w:t>
      </w:r>
    </w:p>
    <w:p w14:paraId="4402C2CF" w14:textId="77777777" w:rsidR="00863A7E" w:rsidRPr="00BB089B" w:rsidRDefault="00863A7E" w:rsidP="00863A7E">
      <w:p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8F8584A"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the first funding request for a cash advance as soon as both Parties have signed this Agreement.   </w:t>
      </w:r>
    </w:p>
    <w:p w14:paraId="2A5FE799" w14:textId="77777777" w:rsidR="00863A7E" w:rsidRPr="00BB089B" w:rsidRDefault="00863A7E" w:rsidP="00863A7E">
      <w:p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C44B4D2"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Partner may submit requests more frequently than every three months in accordance with section 3 above.  </w:t>
      </w:r>
    </w:p>
    <w:p w14:paraId="32D9A6C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2DF9C2C" w14:textId="77777777" w:rsidR="00863A7E" w:rsidRPr="00BB089B" w:rsidRDefault="00863A7E">
      <w:pPr>
        <w:numPr>
          <w:ilvl w:val="0"/>
          <w:numId w:val="36"/>
        </w:numPr>
        <w:ind w:left="81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Requests for direct payment transfers:  </w:t>
      </w:r>
    </w:p>
    <w:p w14:paraId="37771E3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FCE58AD" w14:textId="77777777" w:rsidR="00863A7E" w:rsidRPr="00BB089B" w:rsidRDefault="00863A7E">
      <w:pPr>
        <w:numPr>
          <w:ilvl w:val="1"/>
          <w:numId w:val="36"/>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to UN Women a written request for direct payment to the Partner’s vendor or supplier.  </w:t>
      </w:r>
    </w:p>
    <w:p w14:paraId="5A2CCFFE" w14:textId="77777777" w:rsidR="00863A7E" w:rsidRPr="00BB089B" w:rsidRDefault="00863A7E" w:rsidP="00863A7E">
      <w:p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43439E4" w14:textId="77777777" w:rsidR="00863A7E" w:rsidRPr="00BB089B" w:rsidRDefault="00863A7E">
      <w:pPr>
        <w:numPr>
          <w:ilvl w:val="1"/>
          <w:numId w:val="36"/>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for direct payment must be submitted no later than the three-month period following receipt of the goods or services.  </w:t>
      </w:r>
    </w:p>
    <w:p w14:paraId="629D818B" w14:textId="77777777" w:rsidR="00863A7E" w:rsidRPr="00BB089B" w:rsidRDefault="00863A7E" w:rsidP="00863A7E">
      <w:p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F7FA7A8" w14:textId="77777777" w:rsidR="00863A7E" w:rsidRPr="00BB089B" w:rsidRDefault="00863A7E">
      <w:pPr>
        <w:numPr>
          <w:ilvl w:val="1"/>
          <w:numId w:val="36"/>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 supplier.    </w:t>
      </w:r>
    </w:p>
    <w:p w14:paraId="6F4FC30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1F9CC11" w14:textId="77777777" w:rsidR="00863A7E" w:rsidRPr="00BB089B" w:rsidRDefault="00863A7E">
      <w:pPr>
        <w:numPr>
          <w:ilvl w:val="0"/>
          <w:numId w:val="36"/>
        </w:numPr>
        <w:ind w:left="18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Requests for reimbursements:  </w:t>
      </w:r>
    </w:p>
    <w:p w14:paraId="4716910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7C58B42"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  </w:t>
      </w:r>
    </w:p>
    <w:p w14:paraId="007C5027" w14:textId="77777777" w:rsidR="00863A7E" w:rsidRPr="00BB089B" w:rsidRDefault="00863A7E" w:rsidP="00863A7E">
      <w:p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C1B8E3B"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  </w:t>
      </w:r>
    </w:p>
    <w:p w14:paraId="082C51C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7499376"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Other provisions relevant for fund transfers</w:t>
      </w:r>
      <w:r w:rsidRPr="00BB089B">
        <w:rPr>
          <w:rFonts w:ascii="Times New Roman" w:eastAsia="Times New Roman" w:hAnsi="Times New Roman" w:cs="Times New Roman"/>
          <w:b/>
          <w:sz w:val="18"/>
          <w:szCs w:val="18"/>
        </w:rPr>
        <w:t xml:space="preserve">  </w:t>
      </w:r>
    </w:p>
    <w:p w14:paraId="4CAAE5B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33C75A0" w14:textId="77777777" w:rsidR="00863A7E" w:rsidRPr="00BB089B" w:rsidRDefault="00863A7E">
      <w:pPr>
        <w:numPr>
          <w:ilvl w:val="0"/>
          <w:numId w:val="37"/>
        </w:numPr>
        <w:tabs>
          <w:tab w:val="left" w:pos="630"/>
        </w:tabs>
        <w:ind w:hanging="11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Revision of budget by Partner: </w:t>
      </w:r>
    </w:p>
    <w:p w14:paraId="51795F8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852A72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without UN Women’s approval but with prior written notice to UN Women, revise the budget by re-allocating funds either within an activity or between activities identified by account codes on the FACE Form, as long as the re-allocation is not (i) exceeding twenty percent (20%) of the total budgeted amount; (ii) negatively impacting the Results; or, (iii) increasing the total budgeted amount. Any other revisions of the budget require an amendment to this Agreement.  </w:t>
      </w:r>
    </w:p>
    <w:p w14:paraId="55E3F06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48A0904" w14:textId="77777777" w:rsidR="00863A7E" w:rsidRPr="00BB089B" w:rsidRDefault="00863A7E">
      <w:pPr>
        <w:numPr>
          <w:ilvl w:val="0"/>
          <w:numId w:val="37"/>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Payment of fund transfers by UN Women: </w:t>
      </w:r>
    </w:p>
    <w:p w14:paraId="5E88AC6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 </w:t>
      </w:r>
    </w:p>
    <w:p w14:paraId="3C49DB7B" w14:textId="77777777" w:rsidR="00863A7E" w:rsidRPr="00BB089B" w:rsidRDefault="00863A7E">
      <w:pPr>
        <w:numPr>
          <w:ilvl w:val="1"/>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 </w:t>
      </w:r>
    </w:p>
    <w:p w14:paraId="7875DA24" w14:textId="77777777" w:rsidR="00863A7E" w:rsidRPr="00BB089B" w:rsidRDefault="00863A7E" w:rsidP="00863A7E">
      <w:p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C3E9CD3" w14:textId="77777777" w:rsidR="00863A7E" w:rsidRPr="00BB089B" w:rsidRDefault="00863A7E">
      <w:pPr>
        <w:numPr>
          <w:ilvl w:val="1"/>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may decide to adjust the amount of any fund transfer where it has reason to do so, including: </w:t>
      </w:r>
    </w:p>
    <w:p w14:paraId="69132D5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FBEF830"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the general progress made to the Work to date; </w:t>
      </w:r>
    </w:p>
    <w:p w14:paraId="7C4408E6"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any unspent or unsatisfactorily reported balance remaining with the Partner from any previous fund transfer or any amounts paid by UN Women as direct payment, reimbursement or otherwise, lost by the Partner or used by the Partner other than in accordance with this Agreement, including any amounts shown by audits, site/field visits, spot checks or investigations to have been so paid, lost or used;  </w:t>
      </w:r>
    </w:p>
    <w:p w14:paraId="591659FC"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any expenditure that is ineligible in accordance with this Agreement;  </w:t>
      </w:r>
    </w:p>
    <w:p w14:paraId="49871142"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interest or income earned by the Partner from a previous fund transfer; and,  </w:t>
      </w:r>
    </w:p>
    <w:p w14:paraId="5DADDC5A"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withhold up to 10% of the total budgeted amount for the Work for risk management purposes.  </w:t>
      </w:r>
    </w:p>
    <w:p w14:paraId="71EB5E8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976312" w14:textId="77777777" w:rsidR="00863A7E" w:rsidRPr="00BB089B" w:rsidRDefault="00863A7E">
      <w:pPr>
        <w:numPr>
          <w:ilvl w:val="1"/>
          <w:numId w:val="37"/>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 </w:t>
      </w:r>
    </w:p>
    <w:p w14:paraId="63C0A28C" w14:textId="77777777" w:rsidR="00863A7E" w:rsidRPr="00BB089B" w:rsidRDefault="00863A7E" w:rsidP="00863A7E">
      <w:pPr>
        <w:ind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28BC2F" w14:textId="77777777" w:rsidR="00863A7E" w:rsidRPr="00BB089B" w:rsidRDefault="00863A7E">
      <w:pPr>
        <w:numPr>
          <w:ilvl w:val="1"/>
          <w:numId w:val="37"/>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fund transfers other than direct payments shall be made by UN Women to the following bank account: </w:t>
      </w:r>
    </w:p>
    <w:p w14:paraId="65C8436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CF52E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Bank name: [  ] </w:t>
      </w:r>
    </w:p>
    <w:p w14:paraId="02ABA15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D59360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Bank address: [  ] </w:t>
      </w:r>
    </w:p>
    <w:p w14:paraId="327AD04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C95694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Account title: [  ] </w:t>
      </w:r>
    </w:p>
    <w:p w14:paraId="7AF4535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2EBB5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Account No.: [  ] </w:t>
      </w:r>
    </w:p>
    <w:p w14:paraId="3DD637B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E25823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Bank contact person: [  ] </w:t>
      </w:r>
    </w:p>
    <w:p w14:paraId="60022E8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C0F9F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VI ADMINISTRATION OF FUNDS AND PROPERTY </w:t>
      </w:r>
    </w:p>
    <w:p w14:paraId="5C4266A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A68DA0C"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Administration of funds</w:t>
      </w:r>
      <w:r w:rsidRPr="00BB089B">
        <w:rPr>
          <w:rFonts w:ascii="Times New Roman" w:eastAsia="Times New Roman" w:hAnsi="Times New Roman" w:cs="Times New Roman"/>
          <w:b/>
          <w:sz w:val="18"/>
          <w:szCs w:val="18"/>
        </w:rPr>
        <w:t xml:space="preserve">  </w:t>
      </w:r>
    </w:p>
    <w:p w14:paraId="23820635" w14:textId="77777777" w:rsidR="00863A7E" w:rsidRPr="00BB089B" w:rsidRDefault="00863A7E" w:rsidP="00863A7E">
      <w:p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34DEDE" w14:textId="77777777" w:rsidR="00863A7E" w:rsidRPr="00BB089B" w:rsidRDefault="00863A7E">
      <w:pPr>
        <w:numPr>
          <w:ilvl w:val="0"/>
          <w:numId w:val="38"/>
        </w:num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Partner shall administer the funds and carry out the Work under its own financial regulations, rules and procedures to the extent that they are determined to be appropriate by UN Women.  Where UN Women determines that the Partner’s financial regulations, rules, policies and procedures are not appropriate, UN Women shall give written notice the Partner. In such cases, UN Women may decide, </w:t>
      </w:r>
      <w:r w:rsidRPr="00BB089B">
        <w:rPr>
          <w:rFonts w:ascii="Times New Roman" w:eastAsia="Times New Roman" w:hAnsi="Times New Roman" w:cs="Times New Roman"/>
          <w:b/>
          <w:i/>
          <w:sz w:val="18"/>
          <w:szCs w:val="18"/>
        </w:rPr>
        <w:t>inter alia</w:t>
      </w:r>
      <w:r w:rsidRPr="00BB089B">
        <w:rPr>
          <w:rFonts w:ascii="Times New Roman" w:eastAsia="Times New Roman" w:hAnsi="Times New Roman" w:cs="Times New Roman"/>
          <w:b/>
          <w:sz w:val="18"/>
          <w:szCs w:val="18"/>
        </w:rPr>
        <w:t xml:space="preserve">, to implement the Work or any parts thereof, including procurement activities, directly or transfer the implementation thereof to another partner.        </w:t>
      </w:r>
    </w:p>
    <w:p w14:paraId="5D56CCA7" w14:textId="77777777" w:rsidR="00863A7E" w:rsidRPr="00BB089B" w:rsidRDefault="00863A7E" w:rsidP="00863A7E">
      <w:p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5F612FC" w14:textId="77777777" w:rsidR="00863A7E" w:rsidRPr="00BB089B" w:rsidRDefault="00863A7E">
      <w:pPr>
        <w:numPr>
          <w:ilvl w:val="0"/>
          <w:numId w:val="38"/>
        </w:num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Where the Partner buys goods or services from the funds, the Partner shall do so giving due consideration to the following principles: </w:t>
      </w:r>
    </w:p>
    <w:p w14:paraId="2C43321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8E5E025" w14:textId="77777777" w:rsidR="00863A7E" w:rsidRPr="00BB089B" w:rsidRDefault="00863A7E">
      <w:pPr>
        <w:numPr>
          <w:ilvl w:val="1"/>
          <w:numId w:val="38"/>
        </w:num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Best value for money; </w:t>
      </w:r>
    </w:p>
    <w:p w14:paraId="15D4B6F9" w14:textId="77777777" w:rsidR="00863A7E" w:rsidRPr="00BB089B" w:rsidRDefault="00863A7E" w:rsidP="00863A7E">
      <w:p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C7C2588" w14:textId="77777777" w:rsidR="00863A7E" w:rsidRPr="00BB089B" w:rsidRDefault="00863A7E">
      <w:pPr>
        <w:numPr>
          <w:ilvl w:val="1"/>
          <w:numId w:val="38"/>
        </w:num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Fairness, integrity and transparency; and, </w:t>
      </w:r>
    </w:p>
    <w:p w14:paraId="61B89949" w14:textId="77777777" w:rsidR="00863A7E" w:rsidRPr="00BB089B" w:rsidRDefault="00863A7E" w:rsidP="00863A7E">
      <w:p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1DD7F48" w14:textId="77777777" w:rsidR="00863A7E" w:rsidRPr="00BB089B" w:rsidRDefault="00863A7E">
      <w:pPr>
        <w:numPr>
          <w:ilvl w:val="1"/>
          <w:numId w:val="38"/>
        </w:num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Competition. </w:t>
      </w:r>
    </w:p>
    <w:p w14:paraId="2968A70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EDB8D89"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Administration of Property</w:t>
      </w:r>
      <w:r w:rsidRPr="00BB089B">
        <w:rPr>
          <w:rFonts w:ascii="Times New Roman" w:eastAsia="Times New Roman" w:hAnsi="Times New Roman" w:cs="Times New Roman"/>
          <w:b/>
          <w:sz w:val="18"/>
          <w:szCs w:val="18"/>
        </w:rPr>
        <w:t xml:space="preserve">  </w:t>
      </w:r>
    </w:p>
    <w:p w14:paraId="37D185C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C06084B"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remain the owner of the Property.  </w:t>
      </w:r>
    </w:p>
    <w:p w14:paraId="0E791FC2"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7C4085A"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   </w:t>
      </w:r>
    </w:p>
    <w:p w14:paraId="16814B5A"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9346953"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be responsible for the care, security, maintenance and physical inventory of the Property.  </w:t>
      </w:r>
    </w:p>
    <w:p w14:paraId="6AB986BE"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A730EF2"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unless self-insured, shall maintain insurance for the Property. Upon request, the Partner shall produce documentary evidence of such insurance including selfinsurance.  </w:t>
      </w:r>
    </w:p>
    <w:p w14:paraId="5B1157A4"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35C26D7"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place UN Women markings on the Property in consultation with UN Women. </w:t>
      </w:r>
    </w:p>
    <w:p w14:paraId="414ACE09"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CF177E"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cases of damage, theft or other losses of the Property, the Partner shall provide UN Women with a comprehensive report, including a police report, where appropriate, and any other evidence giving full details of the events leading to the loss of the Property.    </w:t>
      </w:r>
    </w:p>
    <w:p w14:paraId="3CC53004"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3CFCB03"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assist the Partner in clearing the Property through customs at places of entry into the country where the Work is taking place.  </w:t>
      </w:r>
    </w:p>
    <w:p w14:paraId="05AC2FD3"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9B35D56"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Detailed inventories shall be taken of the Property by the Partner at the end of every year, or if the Agreement is for less than a calendar year, at the end of the Agreement.  </w:t>
      </w:r>
    </w:p>
    <w:p w14:paraId="3110821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15C4C2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VII RECORD KEEPING/ACCOUNTING SYSTEM </w:t>
      </w:r>
    </w:p>
    <w:p w14:paraId="2CE26829"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4C2A745"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p w14:paraId="3A97A249"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39A867"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Partner’s books and records shall clearly show which transactions recorded in its accounting system represent the expenditures reported for each line on the FACE Form. </w:t>
      </w:r>
    </w:p>
    <w:p w14:paraId="4CFE681C"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CDB34"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out‐ofpocket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backcharge logs; insurance documents; payroll documents; timesheets; memoranda; correspondence and HR records for personnel hired to assist with the Work; and any other relevant supporting documentation.  </w:t>
      </w:r>
    </w:p>
    <w:p w14:paraId="57A23C58"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F1EFBD"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acknowledges and agrees that a written statement by the Partner that money has been spent is insufficient and cannot replace the original documentation to support expenditures. </w:t>
      </w:r>
    </w:p>
    <w:p w14:paraId="2D86CB20"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72B5D93"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 </w:t>
      </w:r>
    </w:p>
    <w:p w14:paraId="45B186CD"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68D3B5E"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acknowledges and agrees that UN Women has the right to conduct audits, site/field visits, spot checks and investigations in accordance with Article 14 of the General Terms and Conditions for Partner Agreements.  </w:t>
      </w:r>
    </w:p>
    <w:p w14:paraId="332B574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0BFCEE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VIII REPORTING REQUIREMENTS </w:t>
      </w:r>
    </w:p>
    <w:p w14:paraId="79714FC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B0E79A9"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Financial reporting</w:t>
      </w:r>
      <w:r w:rsidRPr="00BB089B">
        <w:rPr>
          <w:rFonts w:ascii="Times New Roman" w:eastAsia="Times New Roman" w:hAnsi="Times New Roman" w:cs="Times New Roman"/>
          <w:b/>
          <w:sz w:val="18"/>
          <w:szCs w:val="18"/>
        </w:rPr>
        <w:t xml:space="preserve"> </w:t>
      </w:r>
    </w:p>
    <w:p w14:paraId="455DFF5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218A5BC" w14:textId="77777777" w:rsidR="00863A7E" w:rsidRPr="00BB089B" w:rsidRDefault="00863A7E">
      <w:pPr>
        <w:numPr>
          <w:ilvl w:val="0"/>
          <w:numId w:val="41"/>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a refund of the same amount if it is later shown, including by an audit, site/field visit, spot check or investigation, that the initially approved expenditure was not in accordance with this Agreement or relates to misuse of funds including fraud or other wrongdoing. </w:t>
      </w:r>
    </w:p>
    <w:p w14:paraId="469AF8EF" w14:textId="77777777" w:rsidR="00863A7E" w:rsidRPr="00BB089B" w:rsidRDefault="00863A7E" w:rsidP="00863A7E">
      <w:pPr>
        <w:ind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 </w:t>
      </w:r>
    </w:p>
    <w:p w14:paraId="424CC848" w14:textId="77777777" w:rsidR="00863A7E" w:rsidRPr="00BB089B" w:rsidRDefault="00863A7E">
      <w:pPr>
        <w:numPr>
          <w:ilvl w:val="0"/>
          <w:numId w:val="41"/>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All financial reporting to UN Women shall be performed by the Partner in the currency in which the fund transfer was made.  </w:t>
      </w:r>
    </w:p>
    <w:p w14:paraId="16AC5BBC" w14:textId="77777777" w:rsidR="00863A7E" w:rsidRPr="00BB089B" w:rsidRDefault="00863A7E" w:rsidP="00863A7E">
      <w:pPr>
        <w:ind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47EC26" w14:textId="77777777" w:rsidR="00863A7E" w:rsidRPr="00BB089B" w:rsidRDefault="00863A7E">
      <w:pPr>
        <w:numPr>
          <w:ilvl w:val="0"/>
          <w:numId w:val="41"/>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7B3B582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EB0BA3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FACE Form:   </w:t>
      </w:r>
    </w:p>
    <w:p w14:paraId="4CE57E5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B2BC032"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VII; </w:t>
      </w:r>
    </w:p>
    <w:p w14:paraId="7878FEAD"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4CF1BBF"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only expenditures that have been paid by the Partner. The financial report has been designed to reflect transactions on a cash basis. For this reason, unliquidated obligations or commitments should not be reported to UN Women, 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 transferred;  </w:t>
      </w:r>
    </w:p>
    <w:p w14:paraId="2868539E"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55C9716"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not include any expenditures that are ineligible for fund transfer, as stipulated in section 5 below; </w:t>
      </w:r>
    </w:p>
    <w:p w14:paraId="0C1CF3CC"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DC1938E"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the balance of any unspent funds remaining from any previous fund </w:t>
      </w:r>
    </w:p>
    <w:p w14:paraId="16467C24"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transfers;   </w:t>
      </w:r>
    </w:p>
    <w:p w14:paraId="2915247B"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B254D64"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any refunds or adjustments received by the Partner against any previous fund transfers;  </w:t>
      </w:r>
    </w:p>
    <w:p w14:paraId="5116AC7A"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E3922B"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interest earned on any unspent balance remaining from any previous fund transfers;  </w:t>
      </w:r>
    </w:p>
    <w:p w14:paraId="4E6B7142"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E4D1B6"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any income earned when performing the Work; and, </w:t>
      </w:r>
    </w:p>
    <w:p w14:paraId="074DF9B4"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57125E9"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the Support Costs.  </w:t>
      </w:r>
    </w:p>
    <w:p w14:paraId="70C84C5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F256046" w14:textId="77777777" w:rsidR="00863A7E" w:rsidRPr="00BB089B" w:rsidRDefault="00863A7E">
      <w:pPr>
        <w:numPr>
          <w:ilvl w:val="0"/>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 </w:t>
      </w:r>
    </w:p>
    <w:p w14:paraId="67EB3FF5"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70194BD" w14:textId="77777777" w:rsidR="00863A7E" w:rsidRPr="00BB089B" w:rsidRDefault="00863A7E">
      <w:pPr>
        <w:numPr>
          <w:ilvl w:val="0"/>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following are non-exhaustive examples of ineligible expenditures and, therefore, shall not be included in the FACE Form and UN Women shall be entitled to reject any such ineligible expenditure: </w:t>
      </w:r>
    </w:p>
    <w:p w14:paraId="22B3DE5E"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9668F77"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not made for the Work, or not necessary for the Partner to perform the Work as set forth in this Agreement;  </w:t>
      </w:r>
    </w:p>
    <w:p w14:paraId="1E9AC7D6"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2F11D08"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for value-added tax unless the Partner can demonstrate to the satisfaction of UN Women that it is unable to recover the value-added tax; </w:t>
      </w:r>
    </w:p>
    <w:p w14:paraId="66F38FE6"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8E45C26"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paid or reimbursed to the Partner by another donor or entity; </w:t>
      </w:r>
    </w:p>
    <w:p w14:paraId="5BAFDF5E"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18F085"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in relation to which the Partner has received an in-kind contribution from another donor or entity; </w:t>
      </w:r>
    </w:p>
    <w:p w14:paraId="28CFC9DA"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67F7820"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Any expenditure for indirect costs in excess of the Support Cost Rate;  </w:t>
      </w:r>
    </w:p>
    <w:p w14:paraId="23304BDA"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EDAB713"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that are not verifiable by supporting documentation as provided in Article VII of this Agreement;  </w:t>
      </w:r>
    </w:p>
    <w:p w14:paraId="77AE1550"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C748DDA"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Salaries for Partner’s employees, if the Partner is not a government, exceeding the rates payable by UN Women for comparable functions performed by locally recruited staff members at the relevant duty station; </w:t>
      </w:r>
    </w:p>
    <w:p w14:paraId="4E72E4B2"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8BC6E49"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Salaries for Partner’s employees, if the Partner is a government, exceeding the established salary or pay scale rates of the Partner for comparable functions, and in no case exceeding the rates payable by UN Women for comparable functions performed by locally recruited staff members at the relevant duty station; </w:t>
      </w:r>
    </w:p>
    <w:p w14:paraId="5FDFB66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4650C4C"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in respect of fees for individual consultants retained by the Partner exceeding the rates payable by UN Women for comparable services rendered by individual consultants; </w:t>
      </w:r>
    </w:p>
    <w:p w14:paraId="53957DA6"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902326E"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for travel, daily subsistence and related allowances for the Partner’s employees or consultants exceeding the rates payable by UN Women to its staff members or consultants, as applicable; </w:t>
      </w:r>
    </w:p>
    <w:p w14:paraId="545579BB"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E2BD79E"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that have been incurred but have not actually been paid (see section 3 (b) above);  </w:t>
      </w:r>
    </w:p>
    <w:p w14:paraId="22FBBCB0"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E82822E"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that merely represent financial transfers between administrative units or locations of the Partner; </w:t>
      </w:r>
    </w:p>
    <w:p w14:paraId="5FC8FB2C"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C58A65E"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Expenditures that relate to obligations that were entered into before the commencement or after the end date of this Agreement; or, </w:t>
      </w:r>
    </w:p>
    <w:p w14:paraId="2FF346C1"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2EE3574"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Debt and debt service charges. </w:t>
      </w:r>
    </w:p>
    <w:p w14:paraId="278566B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3C2C144"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Progress Reporting</w:t>
      </w:r>
      <w:r w:rsidRPr="00BB089B">
        <w:rPr>
          <w:rFonts w:ascii="Times New Roman" w:eastAsia="Times New Roman" w:hAnsi="Times New Roman" w:cs="Times New Roman"/>
          <w:b/>
          <w:sz w:val="18"/>
          <w:szCs w:val="18"/>
        </w:rPr>
        <w:t xml:space="preserve"> </w:t>
      </w:r>
    </w:p>
    <w:p w14:paraId="217D236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8C4B848" w14:textId="77777777" w:rsidR="00863A7E" w:rsidRPr="00BB089B" w:rsidRDefault="00863A7E">
      <w:pPr>
        <w:numPr>
          <w:ilvl w:val="0"/>
          <w:numId w:val="42"/>
        </w:numPr>
        <w:ind w:left="45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0DDE7807" w14:textId="77777777" w:rsidR="00863A7E" w:rsidRPr="00BB089B" w:rsidRDefault="00863A7E" w:rsidP="00863A7E">
      <w:pPr>
        <w:ind w:left="45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AAF5E2A" w14:textId="77777777" w:rsidR="00863A7E" w:rsidRPr="00BB089B" w:rsidRDefault="00863A7E">
      <w:pPr>
        <w:numPr>
          <w:ilvl w:val="0"/>
          <w:numId w:val="42"/>
        </w:numPr>
        <w:ind w:left="45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always submit the progress report together with the financial report and such progress reports shall be filled out appropriately and duly signed by a Partner Authorized Official.   </w:t>
      </w:r>
    </w:p>
    <w:p w14:paraId="24BC3EE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4C544D5"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Inventory Reporting on Property</w:t>
      </w:r>
      <w:r w:rsidRPr="00BB089B">
        <w:rPr>
          <w:rFonts w:ascii="Times New Roman" w:eastAsia="Times New Roman" w:hAnsi="Times New Roman" w:cs="Times New Roman"/>
          <w:b/>
          <w:sz w:val="18"/>
          <w:szCs w:val="18"/>
        </w:rPr>
        <w:t xml:space="preserve"> </w:t>
      </w:r>
    </w:p>
    <w:p w14:paraId="7EEE8C5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08A2A0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8. 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  </w:t>
      </w:r>
    </w:p>
    <w:p w14:paraId="6F7B8C0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1B81D4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IX COMPLETION OF THE WORK </w:t>
      </w:r>
    </w:p>
    <w:p w14:paraId="3F47BE6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E604345" w14:textId="77777777" w:rsidR="00863A7E" w:rsidRPr="00BB089B" w:rsidRDefault="00863A7E">
      <w:pPr>
        <w:numPr>
          <w:ilvl w:val="0"/>
          <w:numId w:val="43"/>
        </w:numPr>
        <w:ind w:left="36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no later than 60 calendar days after the Work has been completed or the Agreement expired or is prematurely terminated, whichever happens first: </w:t>
      </w:r>
    </w:p>
    <w:p w14:paraId="0E017D5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A325330" w14:textId="77777777" w:rsidR="00863A7E" w:rsidRPr="00BB089B" w:rsidRDefault="00863A7E">
      <w:pPr>
        <w:numPr>
          <w:ilvl w:val="1"/>
          <w:numId w:val="43"/>
        </w:numPr>
        <w:ind w:left="72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Submit to UN Women an inventory report of the Property. UN Women may decide that the Property shall be: (i) transferred for use by another partner; (ii) transferred back to UN Women; or (iii) donated to the Partner or a third party. The Partner shall deliver the Property at a reasonable time and place as instructed by UN Women in writing and shall fully cooperate with UN Women in good faith in the transfer and delivery;  </w:t>
      </w:r>
    </w:p>
    <w:p w14:paraId="27AE3773" w14:textId="77777777" w:rsidR="00863A7E" w:rsidRPr="00BB089B" w:rsidRDefault="00863A7E" w:rsidP="00863A7E">
      <w:pPr>
        <w:ind w:left="72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191F68A" w14:textId="77777777" w:rsidR="00863A7E" w:rsidRPr="00BB089B" w:rsidRDefault="00863A7E">
      <w:pPr>
        <w:numPr>
          <w:ilvl w:val="1"/>
          <w:numId w:val="43"/>
        </w:numPr>
        <w:ind w:left="72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Submit to UN Women a final financial report, using the FACE Form, including a request for reimbursement of any withheld amount; and,  </w:t>
      </w:r>
    </w:p>
    <w:p w14:paraId="37ABFC14" w14:textId="77777777" w:rsidR="00863A7E" w:rsidRPr="00BB089B" w:rsidRDefault="00863A7E" w:rsidP="00863A7E">
      <w:pPr>
        <w:ind w:left="72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BF24CFA" w14:textId="77777777" w:rsidR="00863A7E" w:rsidRPr="00BB089B" w:rsidRDefault="00863A7E">
      <w:pPr>
        <w:numPr>
          <w:ilvl w:val="1"/>
          <w:numId w:val="43"/>
        </w:numPr>
        <w:ind w:left="72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Submit to UN Women a final progress report using the Progress Report Form.  </w:t>
      </w:r>
    </w:p>
    <w:p w14:paraId="797FF81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D5EAD48" w14:textId="77777777" w:rsidR="00863A7E" w:rsidRPr="00BB089B" w:rsidRDefault="00863A7E">
      <w:pPr>
        <w:numPr>
          <w:ilvl w:val="0"/>
          <w:numId w:val="43"/>
        </w:numPr>
        <w:ind w:left="36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w:t>
      </w:r>
      <w:r w:rsidRPr="00BB089B">
        <w:rPr>
          <w:rFonts w:ascii="Times New Roman" w:eastAsia="Times New Roman" w:hAnsi="Times New Roman" w:cs="Times New Roman"/>
          <w:b/>
          <w:sz w:val="18"/>
          <w:szCs w:val="18"/>
        </w:rPr>
        <w:lastRenderedPageBreak/>
        <w:t xml:space="preserve">unspent funds, interest or income earned, ineligible expenditure or funds used for expenditure not supported by documentation.    </w:t>
      </w:r>
    </w:p>
    <w:p w14:paraId="742A6BE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A7AB1C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X TERM OF AGREEMENT </w:t>
      </w:r>
    </w:p>
    <w:p w14:paraId="7003A52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4361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Agreement shall enter into force on the date it is signed by both Parties. It shall expire automatically on [fill in the date the Work shall be completed according to the timeline] unless terminated earlier in accordance with the terms of this Agreement. </w:t>
      </w:r>
    </w:p>
    <w:p w14:paraId="0BFBF7A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C59BA8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WITNESS, WHEREOF, the undersigned, duly authorized by the respective Parties, have signed this Agreement. </w:t>
      </w:r>
    </w:p>
    <w:p w14:paraId="7956CC7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For the Partner: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 xml:space="preserve">For UN Women: </w:t>
      </w:r>
    </w:p>
    <w:p w14:paraId="11EE431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C900DE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Name: [  ]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 xml:space="preserve">Name: [  ] </w:t>
      </w:r>
    </w:p>
    <w:p w14:paraId="3D73887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1446A31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Title: [  ]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 xml:space="preserve">Title: [  ] </w:t>
      </w:r>
    </w:p>
    <w:p w14:paraId="74EB276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7C53A54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Signature: _________________________ </w:t>
      </w:r>
      <w:r w:rsidRPr="00BB089B">
        <w:rPr>
          <w:rFonts w:ascii="Times New Roman" w:eastAsia="Times New Roman" w:hAnsi="Times New Roman" w:cs="Times New Roman"/>
          <w:b/>
          <w:sz w:val="18"/>
          <w:szCs w:val="18"/>
        </w:rPr>
        <w:tab/>
        <w:t xml:space="preserve">Signature: _________________________ </w:t>
      </w:r>
    </w:p>
    <w:p w14:paraId="2FF7C52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4F52F32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Date: [  ] </w:t>
      </w:r>
      <w:r w:rsidRPr="00BB089B">
        <w:rPr>
          <w:rFonts w:ascii="Times New Roman" w:eastAsia="Times New Roman" w:hAnsi="Times New Roman" w:cs="Times New Roman"/>
          <w:b/>
          <w:sz w:val="18"/>
          <w:szCs w:val="18"/>
        </w:rPr>
        <w:tab/>
        <w:t>Email: [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Date: [  ]             Email: [  ]</w:t>
      </w:r>
    </w:p>
    <w:p w14:paraId="3C463F4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49AF05FF"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5C5D3025"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511F11A2"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AF649BB"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3039936A"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14280A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9E1FF9E"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02F916BB"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2642AA72"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7B83DC3A"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F7217F0"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D791012"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643B7D57"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2C6F0080"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0C280DE3"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3933ACAC"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860E2F7"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2605F24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89F15FD"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73D8DAC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62918936"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D47FCE4"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87E4EAC"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5C69D073"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C0216FB"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CC8AF06"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C4E042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1009074"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F55F70E"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012DBCBE"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7C755DB" w14:textId="77777777" w:rsidR="00C435BE" w:rsidRPr="009279F9" w:rsidRDefault="00C435BE" w:rsidP="00C435BE">
      <w:pPr>
        <w:jc w:val="center"/>
        <w:rPr>
          <w:rFonts w:ascii="Times New Roman" w:eastAsia="Times New Roman" w:hAnsi="Times New Roman" w:cs="Times New Roman"/>
          <w:b/>
          <w:sz w:val="20"/>
          <w:szCs w:val="20"/>
        </w:rPr>
      </w:pPr>
      <w:r w:rsidRPr="001F6AE1">
        <w:rPr>
          <w:rFonts w:eastAsia="Times New Roman" w:cstheme="minorHAnsi"/>
          <w:b/>
          <w:color w:val="002060"/>
          <w:sz w:val="18"/>
          <w:szCs w:val="18"/>
          <w:lang w:val="en-GB" w:eastAsia="en-GB"/>
        </w:rPr>
        <w:lastRenderedPageBreak/>
        <w:t>Annex B-6</w:t>
      </w:r>
    </w:p>
    <w:p w14:paraId="5535741F" w14:textId="77777777" w:rsidR="00C435BE" w:rsidRPr="001F6AE1" w:rsidRDefault="00C435BE" w:rsidP="00C435BE">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UN Women Anti-Fraud Policy</w:t>
      </w:r>
    </w:p>
    <w:p w14:paraId="7EB4A0A0" w14:textId="1B002D37" w:rsidR="00C435BE" w:rsidRDefault="00C435BE" w:rsidP="00C435BE">
      <w:pPr>
        <w:rPr>
          <w:rFonts w:eastAsia="Calibri" w:cstheme="minorHAnsi"/>
          <w:b/>
          <w:bCs/>
          <w:sz w:val="18"/>
          <w:szCs w:val="18"/>
          <w:lang w:val="en-CA"/>
        </w:rPr>
      </w:pPr>
      <w:bookmarkStart w:id="2" w:name="_Toc497764858"/>
      <w:bookmarkStart w:id="3" w:name="_Toc516567170"/>
      <w:r w:rsidRPr="009F1517">
        <w:rPr>
          <w:rFonts w:eastAsia="Calibri" w:cstheme="minorHAnsi"/>
          <w:b/>
          <w:bCs/>
          <w:sz w:val="18"/>
          <w:szCs w:val="18"/>
          <w:lang w:val="en-CA"/>
        </w:rPr>
        <w:t>CFP No. CFP/IRQ/2022/0</w:t>
      </w:r>
      <w:r w:rsidR="00545A3B">
        <w:rPr>
          <w:rFonts w:eastAsia="Calibri" w:cstheme="minorHAnsi"/>
          <w:b/>
          <w:bCs/>
          <w:sz w:val="18"/>
          <w:szCs w:val="18"/>
          <w:lang w:val="en-CA"/>
        </w:rPr>
        <w:t>7</w:t>
      </w:r>
    </w:p>
    <w:p w14:paraId="72831262" w14:textId="77777777" w:rsidR="00C435BE" w:rsidRPr="005F5EC0" w:rsidRDefault="00C435BE" w:rsidP="00C435BE">
      <w:pPr>
        <w:rPr>
          <w:rFonts w:cstheme="minorHAnsi"/>
          <w:b/>
          <w:spacing w:val="-2"/>
          <w:sz w:val="18"/>
          <w:szCs w:val="18"/>
        </w:rPr>
      </w:pPr>
      <w:r w:rsidRPr="005F5EC0">
        <w:rPr>
          <w:rFonts w:cstheme="minorHAnsi"/>
          <w:b/>
          <w:spacing w:val="-2"/>
          <w:sz w:val="18"/>
          <w:szCs w:val="18"/>
        </w:rPr>
        <w:t>Purpose</w:t>
      </w:r>
      <w:bookmarkEnd w:id="2"/>
      <w:bookmarkEnd w:id="3"/>
      <w:r w:rsidRPr="005F5EC0">
        <w:rPr>
          <w:rFonts w:cstheme="minorHAnsi"/>
          <w:b/>
          <w:spacing w:val="-2"/>
          <w:sz w:val="18"/>
          <w:szCs w:val="18"/>
        </w:rPr>
        <w:t xml:space="preserve"> </w:t>
      </w:r>
    </w:p>
    <w:p w14:paraId="296527F9"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 xml:space="preserve">UN Women, as a potential victim of fraud, is exposed to various risks which may include: </w:t>
      </w:r>
      <w:r w:rsidRPr="005F5EC0">
        <w:rPr>
          <w:rFonts w:cstheme="minorHAnsi"/>
          <w:b/>
          <w:spacing w:val="-2"/>
          <w:sz w:val="18"/>
          <w:szCs w:val="18"/>
        </w:rPr>
        <w:t>financial risks</w:t>
      </w:r>
      <w:r w:rsidRPr="005F5EC0">
        <w:rPr>
          <w:rFonts w:cstheme="minorHAnsi"/>
          <w:spacing w:val="-2"/>
          <w:sz w:val="18"/>
          <w:szCs w:val="18"/>
        </w:rPr>
        <w:t xml:space="preserve">, which can be measured in monetary terms; </w:t>
      </w:r>
      <w:r w:rsidRPr="005F5EC0">
        <w:rPr>
          <w:rFonts w:cstheme="minorHAnsi"/>
          <w:b/>
          <w:spacing w:val="-2"/>
          <w:sz w:val="18"/>
          <w:szCs w:val="18"/>
        </w:rPr>
        <w:t>operational risks</w:t>
      </w:r>
      <w:r w:rsidRPr="005F5EC0">
        <w:rPr>
          <w:rFonts w:cstheme="minorHAnsi"/>
          <w:spacing w:val="-2"/>
          <w:sz w:val="18"/>
          <w:szCs w:val="18"/>
        </w:rPr>
        <w:t xml:space="preserve">, which cause deficiencies in the implementation and delivery of programmes; and </w:t>
      </w:r>
      <w:r w:rsidRPr="005F5EC0">
        <w:rPr>
          <w:rFonts w:cstheme="minorHAnsi"/>
          <w:b/>
          <w:spacing w:val="-2"/>
          <w:sz w:val="18"/>
          <w:szCs w:val="18"/>
        </w:rPr>
        <w:t>reputational risks</w:t>
      </w:r>
      <w:r w:rsidRPr="005F5EC0">
        <w:rPr>
          <w:rFonts w:cstheme="minorHAnsi"/>
          <w:spacing w:val="-2"/>
          <w:sz w:val="18"/>
          <w:szCs w:val="18"/>
        </w:rPr>
        <w:t>, which harm the prestige and respect of the Organization.</w:t>
      </w:r>
    </w:p>
    <w:p w14:paraId="28BB445D"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In respect of fraud risks, UN Women maps its three lines of defense as follows:</w:t>
      </w:r>
    </w:p>
    <w:p w14:paraId="333A7383" w14:textId="77777777" w:rsidR="00C435BE" w:rsidRPr="005F5EC0" w:rsidRDefault="00C435BE" w:rsidP="00C435BE">
      <w:pPr>
        <w:rPr>
          <w:rFonts w:cstheme="minorHAnsi"/>
          <w:spacing w:val="-2"/>
          <w:sz w:val="18"/>
          <w:szCs w:val="18"/>
        </w:rPr>
      </w:pPr>
      <w:r w:rsidRPr="005F5EC0">
        <w:rPr>
          <w:rFonts w:cstheme="minorHAnsi"/>
          <w:spacing w:val="-2"/>
          <w:sz w:val="18"/>
          <w:szCs w:val="18"/>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646E2641" w14:textId="77777777" w:rsidR="00C435BE" w:rsidRPr="005F5EC0" w:rsidRDefault="00C435BE" w:rsidP="00C435BE">
      <w:pPr>
        <w:rPr>
          <w:rFonts w:cstheme="minorHAnsi"/>
          <w:spacing w:val="-2"/>
          <w:sz w:val="18"/>
          <w:szCs w:val="18"/>
        </w:rPr>
      </w:pPr>
      <w:r w:rsidRPr="005F5EC0">
        <w:rPr>
          <w:rFonts w:cstheme="minorHAnsi"/>
          <w:spacing w:val="-2"/>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70BE7842" w14:textId="77777777" w:rsidR="00C435BE" w:rsidRPr="005F5EC0" w:rsidRDefault="00C435BE" w:rsidP="00C435BE">
      <w:pPr>
        <w:rPr>
          <w:rFonts w:cstheme="minorHAnsi"/>
          <w:spacing w:val="-2"/>
          <w:sz w:val="18"/>
          <w:szCs w:val="18"/>
        </w:rPr>
      </w:pPr>
      <w:r w:rsidRPr="005F5EC0">
        <w:rPr>
          <w:rFonts w:cstheme="minorHAnsi"/>
          <w:spacing w:val="-2"/>
          <w:sz w:val="18"/>
          <w:szCs w:val="18"/>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5618645A"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00CEAB96"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The purpose of this anti-fraud policy (the “Policy”) is to outline UN Women’s current approach to the prevention, detection and response to incidents of fraud. This Policy compiles existing provisions set out in UN Women regulations, rules, policies and procedures including the UN-Women Policy for Addressing Non-Compliance with UN Standards of Conduct (the “Legal Policy”), the UN-Women Policy for Protection Against Retaliation, and the Delegation of Authority Policy (the “DoA Policy”) A full list of existing regulations, rules, policies and procedures can be found under Annex I. As such, the Policy is a cumulative statement of UN Women’s anti-fraud strategy and does not depart from UN Women’s current approach to confronting fraud.</w:t>
      </w:r>
    </w:p>
    <w:p w14:paraId="139959A2" w14:textId="77777777" w:rsidR="00C435BE" w:rsidRPr="005F5EC0" w:rsidRDefault="00C435BE" w:rsidP="00C435BE">
      <w:pPr>
        <w:rPr>
          <w:rFonts w:cstheme="minorHAnsi"/>
          <w:b/>
          <w:spacing w:val="-2"/>
          <w:sz w:val="18"/>
          <w:szCs w:val="18"/>
        </w:rPr>
      </w:pPr>
      <w:bookmarkStart w:id="4" w:name="_Toc497764859"/>
      <w:bookmarkStart w:id="5" w:name="_Toc516567171"/>
      <w:r w:rsidRPr="005F5EC0">
        <w:rPr>
          <w:rFonts w:cstheme="minorHAnsi"/>
          <w:b/>
          <w:spacing w:val="-2"/>
          <w:sz w:val="18"/>
          <w:szCs w:val="18"/>
        </w:rPr>
        <w:t>Application</w:t>
      </w:r>
      <w:bookmarkEnd w:id="4"/>
      <w:bookmarkEnd w:id="5"/>
    </w:p>
    <w:p w14:paraId="7D1061E8"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This Policy applies to any fraud involving UN Women staff members as well as any party, individual or corporate, having a direct or indirect contractual relationship with UN Women or that is funded, wholly or in part, with UN Women resources.</w:t>
      </w:r>
    </w:p>
    <w:p w14:paraId="7889069D"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This Policy can apply to:</w:t>
      </w:r>
    </w:p>
    <w:p w14:paraId="3BCFAAE6" w14:textId="77777777" w:rsidR="00C435BE" w:rsidRPr="005F5EC0" w:rsidRDefault="00C435BE" w:rsidP="00C435BE">
      <w:pPr>
        <w:pStyle w:val="ListNumber2"/>
        <w:tabs>
          <w:tab w:val="num" w:pos="964"/>
        </w:tabs>
        <w:ind w:left="964" w:hanging="397"/>
        <w:rPr>
          <w:rFonts w:cstheme="minorHAnsi"/>
          <w:spacing w:val="-2"/>
          <w:sz w:val="18"/>
          <w:szCs w:val="18"/>
        </w:rPr>
      </w:pPr>
      <w:r w:rsidRPr="005F5EC0">
        <w:rPr>
          <w:rFonts w:cstheme="minorHAnsi"/>
          <w:b/>
          <w:spacing w:val="-2"/>
          <w:sz w:val="18"/>
          <w:szCs w:val="18"/>
        </w:rPr>
        <w:t>Personnel</w:t>
      </w:r>
      <w:r w:rsidRPr="005F5EC0">
        <w:rPr>
          <w:rFonts w:cstheme="minorHAnsi"/>
          <w:spacing w:val="-2"/>
          <w:sz w:val="18"/>
          <w:szCs w:val="18"/>
        </w:rPr>
        <w:t>: staff members of UN Women and persons engaged by UN Women under other contractual arrangements to perform services for UN Women.</w:t>
      </w:r>
    </w:p>
    <w:p w14:paraId="28DC08C1" w14:textId="77777777" w:rsidR="00C435BE" w:rsidRPr="005F5EC0" w:rsidRDefault="00C435BE" w:rsidP="00C435BE">
      <w:pPr>
        <w:rPr>
          <w:rFonts w:cstheme="minorHAnsi"/>
          <w:spacing w:val="-2"/>
          <w:sz w:val="18"/>
          <w:szCs w:val="18"/>
        </w:rPr>
      </w:pPr>
      <w:r w:rsidRPr="005F5EC0">
        <w:rPr>
          <w:rFonts w:cstheme="minorHAnsi"/>
          <w:b/>
          <w:spacing w:val="-2"/>
          <w:sz w:val="18"/>
          <w:szCs w:val="18"/>
        </w:rPr>
        <w:t>Implementing Partners and Responsible Parties</w:t>
      </w:r>
      <w:r w:rsidRPr="005F5EC0">
        <w:rPr>
          <w:rFonts w:cstheme="minorHAnsi"/>
          <w:spacing w:val="-2"/>
          <w:sz w:val="18"/>
          <w:szCs w:val="18"/>
        </w:rPr>
        <w:t>: entities engaged by UN Women to carry out programme or project activities including government entities, non-UN inter- governmental organizations, non-governmental organizations, and UN agencies.</w:t>
      </w:r>
    </w:p>
    <w:p w14:paraId="1C48ADBB" w14:textId="77777777" w:rsidR="00C435BE" w:rsidRPr="005F5EC0" w:rsidRDefault="00C435BE" w:rsidP="00C435BE">
      <w:pPr>
        <w:rPr>
          <w:rFonts w:cstheme="minorHAnsi"/>
          <w:spacing w:val="-2"/>
          <w:sz w:val="18"/>
          <w:szCs w:val="18"/>
        </w:rPr>
      </w:pPr>
      <w:r w:rsidRPr="005F5EC0">
        <w:rPr>
          <w:rFonts w:cstheme="minorHAnsi"/>
          <w:b/>
          <w:spacing w:val="-2"/>
          <w:sz w:val="18"/>
          <w:szCs w:val="18"/>
        </w:rPr>
        <w:t>Vendors</w:t>
      </w:r>
      <w:r w:rsidRPr="005F5EC0">
        <w:rPr>
          <w:rFonts w:cstheme="minorHAnsi"/>
          <w:spacing w:val="-2"/>
          <w:sz w:val="18"/>
          <w:szCs w:val="18"/>
        </w:rPr>
        <w:t>: An offeror or a prospective, registered or actual supplier, contractor or provider of goods, services and/or works to the UN System.</w:t>
      </w:r>
    </w:p>
    <w:p w14:paraId="2B3D9BB4" w14:textId="77777777" w:rsidR="00C435BE" w:rsidRPr="005F5EC0" w:rsidRDefault="00C435BE" w:rsidP="00C435BE">
      <w:pPr>
        <w:rPr>
          <w:rFonts w:cstheme="minorHAnsi"/>
          <w:b/>
          <w:spacing w:val="-2"/>
          <w:sz w:val="18"/>
          <w:szCs w:val="18"/>
        </w:rPr>
      </w:pPr>
      <w:bookmarkStart w:id="6" w:name="_Toc497764860"/>
      <w:bookmarkStart w:id="7" w:name="_Toc516567172"/>
      <w:r w:rsidRPr="005F5EC0">
        <w:rPr>
          <w:rFonts w:cstheme="minorHAnsi"/>
          <w:b/>
          <w:spacing w:val="-2"/>
          <w:sz w:val="18"/>
          <w:szCs w:val="18"/>
        </w:rPr>
        <w:t>Definitions</w:t>
      </w:r>
      <w:bookmarkEnd w:id="6"/>
      <w:bookmarkEnd w:id="7"/>
    </w:p>
    <w:p w14:paraId="758B07C7" w14:textId="77777777" w:rsidR="00C435BE" w:rsidRPr="005F5EC0" w:rsidRDefault="00C435BE" w:rsidP="00C435BE">
      <w:pPr>
        <w:rPr>
          <w:rFonts w:cstheme="minorHAnsi"/>
          <w:spacing w:val="-2"/>
          <w:sz w:val="18"/>
          <w:szCs w:val="18"/>
        </w:rPr>
      </w:pPr>
      <w:r w:rsidRPr="005F5EC0">
        <w:rPr>
          <w:rFonts w:cstheme="minorHAnsi"/>
          <w:b/>
          <w:spacing w:val="-2"/>
          <w:sz w:val="18"/>
          <w:szCs w:val="18"/>
        </w:rPr>
        <w:t>“Fraud”</w:t>
      </w:r>
      <w:r w:rsidRPr="005F5EC0">
        <w:rPr>
          <w:rFonts w:cstheme="minorHAnsi"/>
          <w:spacing w:val="-2"/>
          <w:sz w:val="18"/>
          <w:szCs w:val="18"/>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5F5EC0">
        <w:rPr>
          <w:rFonts w:cstheme="minorHAnsi"/>
          <w:spacing w:val="-2"/>
          <w:sz w:val="18"/>
          <w:szCs w:val="18"/>
          <w:vertAlign w:val="superscript"/>
        </w:rPr>
        <w:t>rd</w:t>
      </w:r>
      <w:r w:rsidRPr="005F5EC0">
        <w:rPr>
          <w:rFonts w:cstheme="minorHAnsi"/>
          <w:spacing w:val="-2"/>
          <w:sz w:val="18"/>
          <w:szCs w:val="18"/>
        </w:rPr>
        <w:t xml:space="preserve"> Session, March 2017).</w:t>
      </w:r>
    </w:p>
    <w:p w14:paraId="71B650C1" w14:textId="77777777" w:rsidR="00C435BE" w:rsidRPr="005F5EC0" w:rsidRDefault="00C435BE" w:rsidP="00C435BE">
      <w:pPr>
        <w:rPr>
          <w:rFonts w:cstheme="minorHAnsi"/>
          <w:spacing w:val="-2"/>
          <w:sz w:val="18"/>
          <w:szCs w:val="18"/>
        </w:rPr>
      </w:pPr>
      <w:r w:rsidRPr="005F5EC0" w:rsidDel="00082C19">
        <w:rPr>
          <w:rFonts w:cstheme="minorHAnsi"/>
          <w:spacing w:val="-2"/>
          <w:sz w:val="18"/>
          <w:szCs w:val="18"/>
        </w:rPr>
        <w:t xml:space="preserve"> </w:t>
      </w:r>
      <w:r w:rsidRPr="005F5EC0">
        <w:rPr>
          <w:rFonts w:cstheme="minorHAnsi"/>
          <w:b/>
          <w:spacing w:val="-2"/>
          <w:sz w:val="18"/>
          <w:szCs w:val="18"/>
        </w:rPr>
        <w:t>“Presumptive Fraud”</w:t>
      </w:r>
      <w:r w:rsidRPr="005F5EC0">
        <w:rPr>
          <w:rFonts w:cstheme="minorHAnsi"/>
          <w:spacing w:val="-2"/>
          <w:sz w:val="18"/>
          <w:szCs w:val="18"/>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5F5EC0">
        <w:rPr>
          <w:rFonts w:cstheme="minorHAnsi"/>
          <w:spacing w:val="-2"/>
          <w:sz w:val="18"/>
          <w:szCs w:val="18"/>
          <w:vertAlign w:val="superscript"/>
        </w:rPr>
        <w:t>rd</w:t>
      </w:r>
      <w:r w:rsidRPr="005F5EC0">
        <w:rPr>
          <w:rFonts w:cstheme="minorHAnsi"/>
          <w:spacing w:val="-2"/>
          <w:sz w:val="18"/>
          <w:szCs w:val="18"/>
        </w:rPr>
        <w:t xml:space="preserve"> Session, March 2017).</w:t>
      </w:r>
    </w:p>
    <w:p w14:paraId="7A44F8DE" w14:textId="77777777" w:rsidR="00C435BE" w:rsidRPr="005F5EC0" w:rsidRDefault="00C435BE" w:rsidP="00C435BE">
      <w:pPr>
        <w:rPr>
          <w:rFonts w:cstheme="minorHAnsi"/>
          <w:b/>
          <w:spacing w:val="-2"/>
          <w:sz w:val="18"/>
          <w:szCs w:val="18"/>
        </w:rPr>
      </w:pPr>
      <w:bookmarkStart w:id="8" w:name="_Toc497764861"/>
      <w:bookmarkStart w:id="9" w:name="_Toc516567173"/>
      <w:r w:rsidRPr="005F5EC0">
        <w:rPr>
          <w:rFonts w:cstheme="minorHAnsi"/>
          <w:b/>
          <w:spacing w:val="-2"/>
          <w:sz w:val="18"/>
          <w:szCs w:val="18"/>
        </w:rPr>
        <w:lastRenderedPageBreak/>
        <w:t>Roles and Responsibilities</w:t>
      </w:r>
      <w:bookmarkEnd w:id="8"/>
      <w:bookmarkEnd w:id="9"/>
    </w:p>
    <w:p w14:paraId="430C471F"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All parties to whom this Policy applies are responsible for safeguarding the resources entrusted to UN Women and have critical roles and responsibilities in ensuring that fraud in relation to UN Women resources and activities is prevented, detected, reported and addressed promptly.</w:t>
      </w:r>
    </w:p>
    <w:p w14:paraId="49114E72"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 xml:space="preserve">Director, Division of the Internal Evaluation and Audit Services (IEAS) </w:t>
      </w:r>
    </w:p>
    <w:p w14:paraId="37FB519E"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The Director, IEAS shall act as the corporate manager who is the custodian of this Policy and who is responsible for the implementation, monitoring, and periodic review of this Policy.</w:t>
      </w:r>
    </w:p>
    <w:p w14:paraId="3F76EAF2"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In carrying out this role, the Director, IEAS will among other things:</w:t>
      </w:r>
    </w:p>
    <w:p w14:paraId="502029DE" w14:textId="77777777" w:rsidR="00C435BE" w:rsidRPr="005F5EC0" w:rsidRDefault="00C435BE" w:rsidP="00C435BE">
      <w:pPr>
        <w:rPr>
          <w:rFonts w:cstheme="minorHAnsi"/>
          <w:spacing w:val="-2"/>
          <w:sz w:val="18"/>
          <w:szCs w:val="18"/>
        </w:rPr>
      </w:pPr>
      <w:r w:rsidRPr="005F5EC0">
        <w:rPr>
          <w:rFonts w:cstheme="minorHAnsi"/>
          <w:spacing w:val="-2"/>
          <w:sz w:val="18"/>
          <w:szCs w:val="18"/>
        </w:rPr>
        <w:t>Serve as the repository of knowledge on fraud risks and controls; and</w:t>
      </w:r>
    </w:p>
    <w:p w14:paraId="7CF30F53" w14:textId="77777777" w:rsidR="00C435BE" w:rsidRPr="005F5EC0" w:rsidRDefault="00C435BE" w:rsidP="00C435BE">
      <w:pPr>
        <w:rPr>
          <w:rFonts w:cstheme="minorHAnsi"/>
          <w:spacing w:val="-2"/>
          <w:sz w:val="18"/>
          <w:szCs w:val="18"/>
        </w:rPr>
      </w:pPr>
      <w:r w:rsidRPr="005F5EC0">
        <w:rPr>
          <w:rFonts w:cstheme="minorHAnsi"/>
          <w:spacing w:val="-2"/>
          <w:sz w:val="18"/>
          <w:szCs w:val="18"/>
        </w:rPr>
        <w:t>Manage the fraud risk assessment process and co-ordinate anti-fraud activities across the Organization.</w:t>
      </w:r>
    </w:p>
    <w:p w14:paraId="139FCFA7"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Personnel</w:t>
      </w:r>
    </w:p>
    <w:p w14:paraId="74EDEDB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UN Women Financial Rule 203 states, “All personnel of UN-Women are responsible to the Under- Secretary-General/Executive Director for the regularity of actions taken by them during their official duties. Personnel who take any action contrary to these financial regulations and rules or to the instructions that may be issued in connection therewith may be held personally responsible and financially liable for the consequences of such action.”</w:t>
      </w:r>
    </w:p>
    <w:p w14:paraId="66C67514"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Staff members</w:t>
      </w:r>
    </w:p>
    <w:p w14:paraId="66865F33"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 or another appropriate supervisor within the operating unit. The supervisor to whom the report was made, shall report the matter to OIOS. If the staff member believes that there is a conflict of interest on the part of the person to whom the allegations of wrongdoing are to be reported, he or she will report the allegations to the next higher level of authority. In addition, as set out above, they are responsible for the regularity of actions taken by them during their official duties.</w:t>
      </w:r>
    </w:p>
    <w:p w14:paraId="4BFF06B0"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Failure to report allegations of misconduct, which includes fraud, represents misconduct itself. Staff members are, however, cautioned that using the investigation process in a malicious manner – or otherwise providing information known to be false or with reckless disregard for its accuracy – may constitute misconduct.</w:t>
      </w:r>
    </w:p>
    <w:p w14:paraId="11B05BA4"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the responsibilities of staff members, please consult Section 5.1.3- Misconduct and Section 4.9 - Staff members of the Legal Policy and Staff Rule 1.2 (c) of the Staff Rules and Staff Regulations of the United Nations.</w:t>
      </w:r>
    </w:p>
    <w:p w14:paraId="35B863EB"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Non-staff personnel</w:t>
      </w:r>
    </w:p>
    <w:p w14:paraId="7DDDF0D4"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466CF9A3"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p>
    <w:p w14:paraId="5DB1CF89"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Managers</w:t>
      </w:r>
    </w:p>
    <w:p w14:paraId="09739523"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Managing the risk of fraud is a crucial part of the Organization’s good governance. While it is the responsibility of all personnel to assist in preventing, identifying, and combating fraud, managers are expected to put in place the appropriate controls to prevent and address fraud risks. Furthermore, managers should use sound judgement and act lawfully in compliance with applicable UN Women regulations, rules, policies, and procedures.</w:t>
      </w:r>
    </w:p>
    <w:p w14:paraId="322D157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Managers have a responsibility to:</w:t>
      </w:r>
    </w:p>
    <w:p w14:paraId="069C4C99" w14:textId="77777777" w:rsidR="00C435BE" w:rsidRPr="005F5EC0" w:rsidRDefault="00C435BE" w:rsidP="00C435BE">
      <w:pPr>
        <w:rPr>
          <w:rFonts w:cstheme="minorHAnsi"/>
          <w:spacing w:val="-2"/>
          <w:sz w:val="18"/>
          <w:szCs w:val="18"/>
        </w:rPr>
      </w:pPr>
      <w:r w:rsidRPr="005F5EC0">
        <w:rPr>
          <w:rFonts w:cstheme="minorHAnsi"/>
          <w:spacing w:val="-2"/>
          <w:sz w:val="18"/>
          <w:szCs w:val="18"/>
        </w:rPr>
        <w:lastRenderedPageBreak/>
        <w:t>Identify the types of risks to which activities within the area of responsibilities are exposed, including those relating to implementing partnership management and procurement and sub-contracting of goods and services;</w:t>
      </w:r>
    </w:p>
    <w:p w14:paraId="35333411" w14:textId="77777777" w:rsidR="00C435BE" w:rsidRPr="005F5EC0" w:rsidRDefault="00C435BE" w:rsidP="00C435BE">
      <w:pPr>
        <w:rPr>
          <w:rFonts w:cstheme="minorHAnsi"/>
          <w:spacing w:val="-2"/>
          <w:sz w:val="18"/>
          <w:szCs w:val="18"/>
        </w:rPr>
      </w:pPr>
      <w:r w:rsidRPr="005F5EC0">
        <w:rPr>
          <w:rFonts w:cstheme="minorHAnsi"/>
          <w:spacing w:val="-2"/>
          <w:sz w:val="18"/>
          <w:szCs w:val="18"/>
        </w:rPr>
        <w:t>Assess the identified risks and risk mitigation options, and design and implement cost effective prevention and control measures, including to prevent the occurrence and recurrence of fraud and corruption;</w:t>
      </w:r>
    </w:p>
    <w:p w14:paraId="086149A5" w14:textId="77777777" w:rsidR="00C435BE" w:rsidRPr="005F5EC0" w:rsidRDefault="00C435BE" w:rsidP="00C435BE">
      <w:pPr>
        <w:rPr>
          <w:rFonts w:cstheme="minorHAnsi"/>
          <w:spacing w:val="-2"/>
          <w:sz w:val="18"/>
          <w:szCs w:val="18"/>
        </w:rPr>
      </w:pPr>
      <w:r w:rsidRPr="005F5EC0">
        <w:rPr>
          <w:rFonts w:cstheme="minorHAnsi"/>
          <w:spacing w:val="-2"/>
          <w:sz w:val="18"/>
          <w:szCs w:val="18"/>
        </w:rPr>
        <w:t>Escalate any risks where the relevant impact or likelihood is assessed to have markedly increased and can no longer be managed within his / her level</w:t>
      </w:r>
    </w:p>
    <w:p w14:paraId="1752EDC6" w14:textId="77777777" w:rsidR="00C435BE" w:rsidRPr="005F5EC0" w:rsidRDefault="00C435BE" w:rsidP="00C435BE">
      <w:pPr>
        <w:rPr>
          <w:rFonts w:cstheme="minorHAnsi"/>
          <w:spacing w:val="-2"/>
          <w:sz w:val="18"/>
          <w:szCs w:val="18"/>
        </w:rPr>
      </w:pPr>
      <w:r w:rsidRPr="005F5EC0">
        <w:rPr>
          <w:rFonts w:cstheme="minorHAnsi"/>
          <w:spacing w:val="-2"/>
          <w:sz w:val="18"/>
          <w:szCs w:val="18"/>
        </w:rPr>
        <w:t>To report any allegations of wrongdoing to OIOS as soon as they become aware of such allegations; and</w:t>
      </w:r>
    </w:p>
    <w:p w14:paraId="63788C8F" w14:textId="77777777" w:rsidR="00C435BE" w:rsidRPr="005F5EC0" w:rsidRDefault="00C435BE" w:rsidP="00C435BE">
      <w:pPr>
        <w:rPr>
          <w:rFonts w:cstheme="minorHAnsi"/>
          <w:spacing w:val="-2"/>
          <w:sz w:val="18"/>
          <w:szCs w:val="18"/>
        </w:rPr>
      </w:pPr>
      <w:r w:rsidRPr="005F5EC0">
        <w:rPr>
          <w:rFonts w:cstheme="minorHAnsi"/>
          <w:spacing w:val="-2"/>
          <w:sz w:val="18"/>
          <w:szCs w:val="18"/>
        </w:rPr>
        <w:t>Raise awareness of this Policy, inform all those to whom this Policy applies, and reiterate the importance of reporting fraud and the mechanisms for doing so.</w:t>
      </w:r>
    </w:p>
    <w:p w14:paraId="22B53CAB" w14:textId="77777777" w:rsidR="00C435BE" w:rsidRPr="005F5EC0" w:rsidRDefault="00C435BE" w:rsidP="00C435BE">
      <w:pPr>
        <w:rPr>
          <w:rFonts w:cstheme="minorHAnsi"/>
          <w:spacing w:val="-2"/>
          <w:sz w:val="18"/>
          <w:szCs w:val="18"/>
        </w:rPr>
      </w:pPr>
    </w:p>
    <w:p w14:paraId="1DE5231F"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responsibilities of managers, please consult Section 5.1.3 and Section 4.8-Staff members with supervisory role (“managers”) of the Legal Policy and Section 5.3- Exercise of Delegated authority of the DoA Policy.</w:t>
      </w:r>
    </w:p>
    <w:p w14:paraId="7A811C2C" w14:textId="77777777" w:rsidR="00C435BE" w:rsidRDefault="00C435BE" w:rsidP="00C435BE">
      <w:pPr>
        <w:tabs>
          <w:tab w:val="num" w:pos="747"/>
        </w:tabs>
        <w:rPr>
          <w:rFonts w:cstheme="minorHAnsi"/>
          <w:b/>
          <w:spacing w:val="-2"/>
          <w:sz w:val="18"/>
          <w:szCs w:val="18"/>
        </w:rPr>
      </w:pPr>
    </w:p>
    <w:p w14:paraId="4622C1DD"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Implementing partners and Responsible parties</w:t>
      </w:r>
    </w:p>
    <w:p w14:paraId="3E741B1E"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074133F4"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6B72DA40"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While implementing a UN Women project or programme, implementing partners shall refrain from any conduct that would adversely reflect on UN Women and shall not engage in any activity that is incompatible with the aims and objectives of UN Women. As set out in the Project Cooperation Agreement (PCA), the implementing partner has an obligation to comply with any investigation conducted on behalf of UN Women.</w:t>
      </w:r>
    </w:p>
    <w:p w14:paraId="302BB573"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17DCBB58" w14:textId="77777777" w:rsidR="00C435BE" w:rsidRDefault="00C435BE" w:rsidP="00C435BE">
      <w:pPr>
        <w:tabs>
          <w:tab w:val="num" w:pos="747"/>
        </w:tabs>
        <w:rPr>
          <w:rFonts w:cstheme="minorHAnsi"/>
          <w:b/>
          <w:spacing w:val="-2"/>
          <w:sz w:val="18"/>
          <w:szCs w:val="18"/>
        </w:rPr>
      </w:pPr>
    </w:p>
    <w:p w14:paraId="0A0BEC26"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Vendors</w:t>
      </w:r>
    </w:p>
    <w:p w14:paraId="066F24BB"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UN Women expects its vendors to adhere to the highest standards of moral and ethical conduct, to respect international and local laws and not engage in any form of corrupt practices, including extortion, fraud, or bribery, at a minimum.</w:t>
      </w:r>
    </w:p>
    <w:p w14:paraId="70E0D2E0"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As set out in the UN Women General Conditions of Contract, vendors have an obligation to comply with any investigation conducted on behalf of UN Women.</w:t>
      </w:r>
    </w:p>
    <w:p w14:paraId="7C06DD5F"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2E678B69" w14:textId="77777777" w:rsidR="00C435BE" w:rsidRDefault="00C435BE" w:rsidP="00C435BE">
      <w:pPr>
        <w:tabs>
          <w:tab w:val="num" w:pos="747"/>
        </w:tabs>
        <w:rPr>
          <w:rFonts w:cstheme="minorHAnsi"/>
          <w:b/>
          <w:spacing w:val="-2"/>
          <w:sz w:val="18"/>
          <w:szCs w:val="18"/>
        </w:rPr>
      </w:pPr>
    </w:p>
    <w:p w14:paraId="555C0566"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Office of Internal Oversight Services of the United Nations (OIOS)</w:t>
      </w:r>
    </w:p>
    <w:p w14:paraId="4647F41E"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 of UN Women. OIOS conducts fact-finding investigations in an ethical, professional 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 sanctions.</w:t>
      </w:r>
      <w:r>
        <w:rPr>
          <w:rFonts w:cstheme="minorHAnsi"/>
          <w:spacing w:val="-2"/>
          <w:sz w:val="18"/>
          <w:szCs w:val="18"/>
        </w:rPr>
        <w:t xml:space="preserve"> </w:t>
      </w:r>
      <w:r w:rsidRPr="005F5EC0">
        <w:rPr>
          <w:rFonts w:cstheme="minorHAnsi"/>
          <w:spacing w:val="-2"/>
          <w:sz w:val="18"/>
          <w:szCs w:val="18"/>
        </w:rPr>
        <w:t>OIOS has established a dedicated reporting mechanism. For more information on reporting procedures, please refer to Section 5.3 of this document.</w:t>
      </w:r>
    </w:p>
    <w:p w14:paraId="516D0979"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lastRenderedPageBreak/>
        <w:t>UN Ethics Office</w:t>
      </w:r>
    </w:p>
    <w:p w14:paraId="5F115A58"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48" w:anchor="search%3Dun%20women%20policy%20for%20protection%20against%20retaliation">
        <w:r w:rsidRPr="005F5EC0">
          <w:rPr>
            <w:rStyle w:val="Hyperlink"/>
            <w:rFonts w:cstheme="minorHAnsi"/>
            <w:spacing w:val="-2"/>
            <w:sz w:val="18"/>
            <w:szCs w:val="18"/>
          </w:rPr>
          <w:t>UN–Women Policy for</w:t>
        </w:r>
      </w:hyperlink>
      <w:r w:rsidRPr="005F5EC0">
        <w:rPr>
          <w:rFonts w:cstheme="minorHAnsi"/>
          <w:spacing w:val="-2"/>
          <w:sz w:val="18"/>
          <w:szCs w:val="18"/>
        </w:rPr>
        <w:t xml:space="preserve"> Protection against Retaliation. For more information on protection from retaliation, please refer to Section 5.4.2 of this document.</w:t>
      </w:r>
    </w:p>
    <w:p w14:paraId="37C3D7AF" w14:textId="77777777" w:rsidR="00C435BE" w:rsidRDefault="00C435BE" w:rsidP="00C435BE">
      <w:pPr>
        <w:rPr>
          <w:rFonts w:cstheme="minorHAnsi"/>
          <w:b/>
          <w:spacing w:val="-2"/>
          <w:sz w:val="18"/>
          <w:szCs w:val="18"/>
        </w:rPr>
      </w:pPr>
      <w:bookmarkStart w:id="10" w:name="_Toc516567174"/>
    </w:p>
    <w:p w14:paraId="6F3615C2" w14:textId="77777777" w:rsidR="00C435BE" w:rsidRPr="005F5EC0" w:rsidRDefault="00C435BE" w:rsidP="00C435BE">
      <w:pPr>
        <w:rPr>
          <w:rFonts w:cstheme="minorHAnsi"/>
          <w:b/>
          <w:spacing w:val="-2"/>
          <w:sz w:val="18"/>
          <w:szCs w:val="18"/>
        </w:rPr>
      </w:pPr>
      <w:r w:rsidRPr="005F5EC0">
        <w:rPr>
          <w:rFonts w:cstheme="minorHAnsi"/>
          <w:b/>
          <w:spacing w:val="-2"/>
          <w:sz w:val="18"/>
          <w:szCs w:val="18"/>
        </w:rPr>
        <w:t>Policy</w:t>
      </w:r>
      <w:bookmarkStart w:id="11" w:name="_TOC_250010"/>
      <w:bookmarkEnd w:id="10"/>
    </w:p>
    <w:bookmarkEnd w:id="11"/>
    <w:p w14:paraId="08EDB4BB"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Preventing</w:t>
      </w:r>
      <w:r w:rsidRPr="005F5EC0">
        <w:rPr>
          <w:rFonts w:cstheme="minorHAnsi"/>
          <w:spacing w:val="-2"/>
          <w:sz w:val="18"/>
          <w:szCs w:val="18"/>
        </w:rPr>
        <w:t xml:space="preserve"> </w:t>
      </w:r>
      <w:r w:rsidRPr="005F5EC0">
        <w:rPr>
          <w:rFonts w:cstheme="minorHAnsi"/>
          <w:b/>
          <w:spacing w:val="-2"/>
          <w:sz w:val="18"/>
          <w:szCs w:val="18"/>
        </w:rPr>
        <w:t>Fraud</w:t>
      </w:r>
    </w:p>
    <w:p w14:paraId="223B2A26"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52CCC0D5"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Fraud awareness and</w:t>
      </w:r>
      <w:r w:rsidRPr="005F5EC0">
        <w:rPr>
          <w:rFonts w:cstheme="minorHAnsi"/>
          <w:spacing w:val="-2"/>
          <w:sz w:val="18"/>
          <w:szCs w:val="18"/>
        </w:rPr>
        <w:t xml:space="preserve"> </w:t>
      </w:r>
      <w:r w:rsidRPr="005F5EC0">
        <w:rPr>
          <w:rFonts w:cstheme="minorHAnsi"/>
          <w:b/>
          <w:spacing w:val="-2"/>
          <w:sz w:val="18"/>
          <w:szCs w:val="18"/>
        </w:rPr>
        <w:t>training</w:t>
      </w:r>
    </w:p>
    <w:p w14:paraId="140E7ABB"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0A871920"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Internal control</w:t>
      </w:r>
      <w:r w:rsidRPr="005F5EC0">
        <w:rPr>
          <w:rFonts w:cstheme="minorHAnsi"/>
          <w:spacing w:val="-2"/>
          <w:sz w:val="18"/>
          <w:szCs w:val="18"/>
        </w:rPr>
        <w:t xml:space="preserve"> </w:t>
      </w:r>
      <w:r w:rsidRPr="005F5EC0">
        <w:rPr>
          <w:rFonts w:cstheme="minorHAnsi"/>
          <w:b/>
          <w:spacing w:val="-2"/>
          <w:sz w:val="18"/>
          <w:szCs w:val="18"/>
        </w:rPr>
        <w:t>systems</w:t>
      </w:r>
    </w:p>
    <w:p w14:paraId="7BDB9525"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Internal controls are a basic element of an effective accountability framework. UN Women’s internal control objectives are to provide assurance regarding the achievement of operation, financial, and compliance objectives. The UN Women Internal Control Policy (ICP) sets out a framework for operationalizing and assigning responsibility for internal controls, based on the principle of segregation of duties which is necessary to implement appropriate levels of checks and balances upon the activities of individuals. This minimizes the risk of error or fraud and helps detect these occurrences (See: UN-Women Internal Control Policy (“ICP”), Separation of Duties, section 5.10).</w:t>
      </w:r>
    </w:p>
    <w:p w14:paraId="31F5B94F"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Fraud risk identification and management (as a part of Enterprise Risk Management [ERM])</w:t>
      </w:r>
    </w:p>
    <w:p w14:paraId="3AD2D1C2"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44C5D2F2"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743A7516"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Programme management</w:t>
      </w:r>
      <w:r w:rsidRPr="005F5EC0">
        <w:rPr>
          <w:rFonts w:cstheme="minorHAnsi"/>
          <w:spacing w:val="-2"/>
          <w:sz w:val="18"/>
          <w:szCs w:val="18"/>
        </w:rPr>
        <w:t xml:space="preserve"> </w:t>
      </w:r>
      <w:r w:rsidRPr="005F5EC0">
        <w:rPr>
          <w:rFonts w:cstheme="minorHAnsi"/>
          <w:b/>
          <w:spacing w:val="-2"/>
          <w:sz w:val="18"/>
          <w:szCs w:val="18"/>
        </w:rPr>
        <w:t>controls</w:t>
      </w:r>
    </w:p>
    <w:p w14:paraId="01AAD1C5"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When developing a new programme or project, it is important to ensure that fraud risks are fully considered in the programme/project design and processes. This is especially important for high risk programmes/projects, such as those that are complex or operate in high risk environments.</w:t>
      </w:r>
    </w:p>
    <w:p w14:paraId="113E20F3"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These programme/project risk logs shall be communicated to relevant stakeholders, including donors, implementing partners and responsible parties, together with an assessment of the extent to which risks can be mitigated.</w:t>
      </w:r>
    </w:p>
    <w:p w14:paraId="1782CE78"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Programme and Project Managers are responsible for ensuring that the risk of fraud is identified during the programme/project design phase. Managers shall consider how easily fraudulent 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103780F4"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 xml:space="preserve">Capacity assessments represent a key step in identifying potential partners. As set out above, potential partners must be assessed to determine whether they have an effective policy and system in place to prevent, detect, report, address, and </w:t>
      </w:r>
      <w:r w:rsidRPr="005F5EC0">
        <w:rPr>
          <w:rFonts w:cstheme="minorHAnsi"/>
          <w:iCs/>
          <w:spacing w:val="-2"/>
          <w:sz w:val="18"/>
          <w:szCs w:val="18"/>
        </w:rPr>
        <w:lastRenderedPageBreak/>
        <w:t>follow-up on fraud and irregularities. Potential partners should also be provided with a copy of this Policy to ensure that they are familiar with reporting obligations and mechanisms.</w:t>
      </w:r>
    </w:p>
    <w:p w14:paraId="3C5ABC53" w14:textId="77777777" w:rsidR="00C435BE" w:rsidRPr="005F5EC0" w:rsidRDefault="00C435BE" w:rsidP="00C435BE">
      <w:pPr>
        <w:rPr>
          <w:rFonts w:cstheme="minorHAnsi"/>
          <w:i/>
          <w:iCs/>
          <w:spacing w:val="-2"/>
          <w:sz w:val="18"/>
          <w:szCs w:val="18"/>
        </w:rPr>
      </w:pPr>
      <w:r w:rsidRPr="005F5EC0">
        <w:rPr>
          <w:rFonts w:cstheme="minorHAnsi"/>
          <w:i/>
          <w:iCs/>
          <w:spacing w:val="-2"/>
          <w:sz w:val="18"/>
          <w:szCs w:val="18"/>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7FF79204" w14:textId="77777777" w:rsidR="00C435BE" w:rsidRPr="005F5EC0" w:rsidRDefault="00C435BE">
      <w:pPr>
        <w:numPr>
          <w:ilvl w:val="2"/>
          <w:numId w:val="47"/>
        </w:numPr>
        <w:rPr>
          <w:rFonts w:cstheme="minorHAnsi"/>
          <w:spacing w:val="-2"/>
          <w:sz w:val="18"/>
          <w:szCs w:val="18"/>
        </w:rPr>
      </w:pPr>
      <w:r w:rsidRPr="005F5EC0">
        <w:rPr>
          <w:rFonts w:cstheme="minorHAnsi"/>
          <w:b/>
          <w:spacing w:val="-2"/>
          <w:sz w:val="18"/>
          <w:szCs w:val="18"/>
        </w:rPr>
        <w:t>Procurement management</w:t>
      </w:r>
      <w:r w:rsidRPr="005F5EC0">
        <w:rPr>
          <w:rFonts w:cstheme="minorHAnsi"/>
          <w:spacing w:val="-2"/>
          <w:sz w:val="18"/>
          <w:szCs w:val="18"/>
        </w:rPr>
        <w:t xml:space="preserve"> </w:t>
      </w:r>
      <w:r w:rsidRPr="005F5EC0">
        <w:rPr>
          <w:rFonts w:cstheme="minorHAnsi"/>
          <w:b/>
          <w:spacing w:val="-2"/>
          <w:sz w:val="18"/>
          <w:szCs w:val="18"/>
        </w:rPr>
        <w:t>controls</w:t>
      </w:r>
    </w:p>
    <w:p w14:paraId="57A9A9CC"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22E3EB2D" w14:textId="77777777" w:rsidR="00C435BE" w:rsidRPr="005F5EC0" w:rsidRDefault="00C435BE" w:rsidP="00C435BE">
      <w:pPr>
        <w:tabs>
          <w:tab w:val="num" w:pos="2155"/>
        </w:tabs>
        <w:rPr>
          <w:rFonts w:cstheme="minorHAnsi"/>
          <w:iCs/>
          <w:spacing w:val="-2"/>
          <w:sz w:val="18"/>
          <w:szCs w:val="18"/>
          <w:u w:val="single"/>
        </w:rPr>
      </w:pPr>
      <w:r w:rsidRPr="005F5EC0">
        <w:rPr>
          <w:rFonts w:cstheme="minorHAnsi"/>
          <w:iCs/>
          <w:spacing w:val="-2"/>
          <w:sz w:val="18"/>
          <w:szCs w:val="18"/>
        </w:rPr>
        <w:t xml:space="preserve">Furthermore, relevant staff members and other personnel with procurement functions must abide by the procurement management controls and procedures, including the Procurement and </w:t>
      </w:r>
      <w:hyperlink r:id="rId49">
        <w:r w:rsidRPr="005F5EC0">
          <w:rPr>
            <w:rStyle w:val="Hyperlink"/>
            <w:rFonts w:cstheme="minorHAnsi"/>
            <w:iCs/>
            <w:spacing w:val="-2"/>
            <w:sz w:val="18"/>
            <w:szCs w:val="18"/>
          </w:rPr>
          <w:t xml:space="preserve">Contract Management </w:t>
        </w:r>
      </w:hyperlink>
      <w:r w:rsidRPr="005F5EC0">
        <w:rPr>
          <w:rFonts w:cstheme="minorHAnsi"/>
          <w:iCs/>
          <w:spacing w:val="-2"/>
          <w:sz w:val="18"/>
          <w:szCs w:val="18"/>
        </w:rPr>
        <w:t>Policy and the Separation of Duties section of the  ICP.</w:t>
      </w:r>
    </w:p>
    <w:p w14:paraId="1CC1DEB0" w14:textId="77777777" w:rsidR="00C435BE" w:rsidRPr="005F5EC0" w:rsidRDefault="00C435BE" w:rsidP="00C435BE">
      <w:pPr>
        <w:rPr>
          <w:rFonts w:cstheme="minorHAnsi"/>
          <w:i/>
          <w:iCs/>
          <w:spacing w:val="-2"/>
          <w:sz w:val="18"/>
          <w:szCs w:val="18"/>
        </w:rPr>
      </w:pPr>
      <w:r w:rsidRPr="005F5EC0">
        <w:rPr>
          <w:rFonts w:cstheme="minorHAnsi"/>
          <w:i/>
          <w:iCs/>
          <w:spacing w:val="-2"/>
          <w:sz w:val="18"/>
          <w:szCs w:val="18"/>
        </w:rPr>
        <w:t xml:space="preserve">For further information on programme management controls and procedures, please consult the Procurement and Contract Management Policy and the Separation of Duties section of the ICP. </w:t>
      </w:r>
    </w:p>
    <w:p w14:paraId="5488C866"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Asset management</w:t>
      </w:r>
      <w:r w:rsidRPr="005F5EC0">
        <w:rPr>
          <w:rFonts w:cstheme="minorHAnsi"/>
          <w:spacing w:val="-2"/>
          <w:sz w:val="18"/>
          <w:szCs w:val="18"/>
        </w:rPr>
        <w:t xml:space="preserve"> </w:t>
      </w:r>
      <w:r w:rsidRPr="005F5EC0">
        <w:rPr>
          <w:rFonts w:cstheme="minorHAnsi"/>
          <w:b/>
          <w:spacing w:val="-2"/>
          <w:sz w:val="18"/>
          <w:szCs w:val="18"/>
        </w:rPr>
        <w:t>controls</w:t>
      </w:r>
    </w:p>
    <w:p w14:paraId="1E7CCF5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Personnel charged with asset management responsibilities shall act in accordance with existing business practices, which are designed to mitigate the risk of fraud and corruption during the asset management cycle.  Existing business practices include:</w:t>
      </w:r>
    </w:p>
    <w:p w14:paraId="352A1D3C" w14:textId="77777777" w:rsidR="00C435BE" w:rsidRPr="005F5EC0" w:rsidRDefault="00C435BE" w:rsidP="00C435BE">
      <w:pPr>
        <w:rPr>
          <w:rFonts w:cstheme="minorHAnsi"/>
          <w:spacing w:val="-2"/>
          <w:sz w:val="18"/>
          <w:szCs w:val="18"/>
        </w:rPr>
      </w:pPr>
      <w:r w:rsidRPr="005F5EC0">
        <w:rPr>
          <w:rFonts w:cstheme="minorHAnsi"/>
          <w:spacing w:val="-2"/>
          <w:sz w:val="18"/>
          <w:szCs w:val="18"/>
        </w:rPr>
        <w:t>Purchasing all assets through a purchase order (PO) to ensure they are captured in the asset management module;</w:t>
      </w:r>
    </w:p>
    <w:p w14:paraId="2BB0533A" w14:textId="77777777" w:rsidR="00C435BE" w:rsidRPr="005F5EC0" w:rsidRDefault="00C435BE" w:rsidP="00C435BE">
      <w:pPr>
        <w:rPr>
          <w:rFonts w:cstheme="minorHAnsi"/>
          <w:spacing w:val="-2"/>
          <w:sz w:val="18"/>
          <w:szCs w:val="18"/>
        </w:rPr>
      </w:pPr>
      <w:r w:rsidRPr="005F5EC0">
        <w:rPr>
          <w:rFonts w:cstheme="minorHAnsi"/>
          <w:spacing w:val="-2"/>
          <w:sz w:val="18"/>
          <w:szCs w:val="18"/>
        </w:rPr>
        <w:t>Maintaining segregation of duties with respect to authorization, recording, custody, and disposal of assets; and</w:t>
      </w:r>
    </w:p>
    <w:p w14:paraId="2675960A" w14:textId="77777777" w:rsidR="00C435BE" w:rsidRPr="005F5EC0" w:rsidRDefault="00C435BE" w:rsidP="00C435BE">
      <w:pPr>
        <w:rPr>
          <w:rFonts w:cstheme="minorHAnsi"/>
          <w:spacing w:val="-2"/>
          <w:sz w:val="18"/>
          <w:szCs w:val="18"/>
        </w:rPr>
      </w:pPr>
      <w:r w:rsidRPr="005F5EC0">
        <w:rPr>
          <w:rFonts w:cstheme="minorHAnsi"/>
          <w:spacing w:val="-2"/>
          <w:sz w:val="18"/>
          <w:szCs w:val="18"/>
        </w:rPr>
        <w:t>Conducting bi-annual physical verifications.</w:t>
      </w:r>
    </w:p>
    <w:p w14:paraId="0809B96E" w14:textId="77777777" w:rsidR="00C435BE" w:rsidRPr="005F5EC0" w:rsidRDefault="00C435BE" w:rsidP="00C435BE">
      <w:pPr>
        <w:rPr>
          <w:rFonts w:cstheme="minorHAnsi"/>
          <w:spacing w:val="-2"/>
          <w:sz w:val="18"/>
          <w:szCs w:val="18"/>
        </w:rPr>
      </w:pPr>
    </w:p>
    <w:p w14:paraId="781B627C"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asset management controls and procedures, please consult the Asset Management Policy and Vehicle Management Policy.</w:t>
      </w:r>
    </w:p>
    <w:p w14:paraId="4D9E31B9"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Financial management</w:t>
      </w:r>
      <w:r w:rsidRPr="005F5EC0">
        <w:rPr>
          <w:rFonts w:cstheme="minorHAnsi"/>
          <w:spacing w:val="-2"/>
          <w:sz w:val="18"/>
          <w:szCs w:val="18"/>
        </w:rPr>
        <w:t xml:space="preserve"> </w:t>
      </w:r>
      <w:r w:rsidRPr="005F5EC0">
        <w:rPr>
          <w:rFonts w:cstheme="minorHAnsi"/>
          <w:b/>
          <w:spacing w:val="-2"/>
          <w:sz w:val="18"/>
          <w:szCs w:val="18"/>
        </w:rPr>
        <w:t>controls</w:t>
      </w:r>
    </w:p>
    <w:p w14:paraId="48E657A7"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47BD8C84"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Procurement, vendor approvals and payment approvals are all subjected to two levels of approvals: Level 1 (verification) and Level 2 (approvals).</w:t>
      </w:r>
    </w:p>
    <w:p w14:paraId="4DC47E8A"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0637652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Finance HQ performs monthly general ledger account reconciliations to highlight any exceptional transactions. All general ledger account reconciliations are reviewed and approved by Team Leads and the Chief of Accounts.</w:t>
      </w:r>
    </w:p>
    <w:p w14:paraId="162F532C"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Detailed Month-end / Year-end closure instructions are sent to all offices, requiring adherence to timelines and certification of completed tasks by the Head of Office.</w:t>
      </w:r>
    </w:p>
    <w:p w14:paraId="30966A98"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finance management controls and procedures, please consult the Petty Cash Policy, the Revenue Management Policy and the Finance Manual and Standard Operating Procedures (Extract for Field Office).</w:t>
      </w:r>
    </w:p>
    <w:p w14:paraId="1584181F"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Human resource management</w:t>
      </w:r>
      <w:r w:rsidRPr="005F5EC0">
        <w:rPr>
          <w:rFonts w:cstheme="minorHAnsi"/>
          <w:spacing w:val="-2"/>
          <w:sz w:val="18"/>
          <w:szCs w:val="18"/>
        </w:rPr>
        <w:t xml:space="preserve"> </w:t>
      </w:r>
      <w:r w:rsidRPr="005F5EC0">
        <w:rPr>
          <w:rFonts w:cstheme="minorHAnsi"/>
          <w:b/>
          <w:spacing w:val="-2"/>
          <w:sz w:val="18"/>
          <w:szCs w:val="18"/>
        </w:rPr>
        <w:t>controls</w:t>
      </w:r>
    </w:p>
    <w:p w14:paraId="079E1B02"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 xml:space="preserve">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w:t>
      </w:r>
      <w:r w:rsidRPr="005F5EC0">
        <w:rPr>
          <w:rFonts w:cstheme="minorHAnsi"/>
          <w:iCs/>
          <w:spacing w:val="-2"/>
          <w:sz w:val="18"/>
          <w:szCs w:val="18"/>
        </w:rPr>
        <w:lastRenderedPageBreak/>
        <w:t>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577EC29D"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Detecting</w:t>
      </w:r>
      <w:r w:rsidRPr="005F5EC0">
        <w:rPr>
          <w:rFonts w:cstheme="minorHAnsi"/>
          <w:spacing w:val="-2"/>
          <w:sz w:val="18"/>
          <w:szCs w:val="18"/>
        </w:rPr>
        <w:t xml:space="preserve"> </w:t>
      </w:r>
      <w:r w:rsidRPr="005F5EC0">
        <w:rPr>
          <w:rFonts w:cstheme="minorHAnsi"/>
          <w:b/>
          <w:spacing w:val="-2"/>
          <w:sz w:val="18"/>
          <w:szCs w:val="18"/>
        </w:rPr>
        <w:t>Fraud</w:t>
      </w:r>
    </w:p>
    <w:p w14:paraId="34FCE54A"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Effective fraud prevention measures as outlined in Section 5.1 also enable the successful 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 that any persons who detect and identify such anomalies or concerns, may do so through a dedicated “anti-fraud hotline”.</w:t>
      </w:r>
    </w:p>
    <w:p w14:paraId="64F52312"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UN Women’s Audit Unit, also provides UN Women with effective independent and objective internal oversight that is designed to improve the effectiveness and efficiency of UN Women’s operations in achieving its development goals and objectives through the provision of internal audit and related advisory services. UN Women’s internal audit function plays a key 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 and take decisions on improvements needed in UN Women’s financial and risk practices.</w:t>
      </w:r>
    </w:p>
    <w:p w14:paraId="2B4F458D" w14:textId="77777777" w:rsidR="00C435BE" w:rsidRPr="005F5EC0" w:rsidRDefault="00C435BE" w:rsidP="00C435BE">
      <w:pPr>
        <w:tabs>
          <w:tab w:val="num" w:pos="747"/>
        </w:tabs>
        <w:rPr>
          <w:rFonts w:cstheme="minorHAnsi"/>
          <w:spacing w:val="-2"/>
          <w:sz w:val="18"/>
          <w:szCs w:val="18"/>
        </w:rPr>
      </w:pPr>
      <w:bookmarkStart w:id="12" w:name="_Reporting_Fraud"/>
      <w:bookmarkEnd w:id="12"/>
      <w:r w:rsidRPr="005F5EC0">
        <w:rPr>
          <w:rFonts w:cstheme="minorHAnsi"/>
          <w:b/>
          <w:spacing w:val="-2"/>
          <w:sz w:val="18"/>
          <w:szCs w:val="18"/>
        </w:rPr>
        <w:t>Reporting</w:t>
      </w:r>
      <w:r w:rsidRPr="005F5EC0">
        <w:rPr>
          <w:rFonts w:cstheme="minorHAnsi"/>
          <w:spacing w:val="-2"/>
          <w:sz w:val="18"/>
          <w:szCs w:val="18"/>
        </w:rPr>
        <w:t xml:space="preserve"> </w:t>
      </w:r>
      <w:r w:rsidRPr="005F5EC0">
        <w:rPr>
          <w:rFonts w:cstheme="minorHAnsi"/>
          <w:b/>
          <w:spacing w:val="-2"/>
          <w:sz w:val="18"/>
          <w:szCs w:val="18"/>
        </w:rPr>
        <w:t>Fraud</w:t>
      </w:r>
    </w:p>
    <w:p w14:paraId="1B2C0E2A"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04280FDE" w14:textId="77777777" w:rsidR="00C435BE" w:rsidRPr="005F5EC0" w:rsidRDefault="00C435BE">
      <w:pPr>
        <w:numPr>
          <w:ilvl w:val="0"/>
          <w:numId w:val="48"/>
        </w:numPr>
        <w:rPr>
          <w:rStyle w:val="Hyperlink"/>
          <w:rFonts w:cstheme="minorHAnsi"/>
          <w:spacing w:val="-2"/>
          <w:sz w:val="18"/>
          <w:szCs w:val="18"/>
        </w:rPr>
      </w:pPr>
      <w:r w:rsidRPr="005F5EC0">
        <w:rPr>
          <w:rFonts w:cstheme="minorHAnsi"/>
          <w:b/>
          <w:spacing w:val="-2"/>
          <w:sz w:val="18"/>
          <w:szCs w:val="18"/>
        </w:rPr>
        <w:fldChar w:fldCharType="begin"/>
      </w:r>
      <w:r w:rsidRPr="005F5EC0">
        <w:rPr>
          <w:rFonts w:cstheme="minorHAnsi"/>
          <w:b/>
          <w:spacing w:val="-2"/>
          <w:sz w:val="18"/>
          <w:szCs w:val="18"/>
        </w:rPr>
        <w:instrText xml:space="preserve"> HYPERLINK "https://unvoiosctxwi.unvienna.org/OIOSIDWDR_3/(X(1)S(vli3gkwgzvi5gvhwxw52sqe1))/default.aspx?AspxAutoDetectCookieSupport=1" </w:instrText>
      </w:r>
      <w:r w:rsidRPr="005F5EC0">
        <w:rPr>
          <w:rFonts w:cstheme="minorHAnsi"/>
          <w:b/>
          <w:spacing w:val="-2"/>
          <w:sz w:val="18"/>
          <w:szCs w:val="18"/>
        </w:rPr>
      </w:r>
      <w:r w:rsidRPr="005F5EC0">
        <w:rPr>
          <w:rFonts w:cstheme="minorHAnsi"/>
          <w:b/>
          <w:spacing w:val="-2"/>
          <w:sz w:val="18"/>
          <w:szCs w:val="18"/>
        </w:rPr>
        <w:fldChar w:fldCharType="separate"/>
      </w:r>
      <w:r w:rsidRPr="005F5EC0">
        <w:rPr>
          <w:rStyle w:val="Hyperlink"/>
          <w:rFonts w:cstheme="minorHAnsi"/>
          <w:b/>
          <w:spacing w:val="-2"/>
          <w:sz w:val="18"/>
          <w:szCs w:val="18"/>
        </w:rPr>
        <w:t>Online referral form</w:t>
      </w:r>
      <w:r w:rsidRPr="005F5EC0">
        <w:rPr>
          <w:rStyle w:val="Hyperlink"/>
          <w:rFonts w:cstheme="minorHAnsi"/>
          <w:spacing w:val="-2"/>
          <w:sz w:val="18"/>
          <w:szCs w:val="18"/>
        </w:rPr>
        <w:t xml:space="preserve">  </w:t>
      </w:r>
    </w:p>
    <w:p w14:paraId="0FF56A61" w14:textId="77777777" w:rsidR="00C435BE" w:rsidRPr="005F5EC0" w:rsidRDefault="00C435BE" w:rsidP="00C435BE">
      <w:pPr>
        <w:rPr>
          <w:rFonts w:cstheme="minorHAnsi"/>
          <w:spacing w:val="-2"/>
          <w:sz w:val="18"/>
          <w:szCs w:val="18"/>
        </w:rPr>
      </w:pPr>
      <w:r w:rsidRPr="005F5EC0">
        <w:rPr>
          <w:rFonts w:cstheme="minorHAnsi"/>
          <w:spacing w:val="-2"/>
          <w:sz w:val="18"/>
          <w:szCs w:val="18"/>
          <w:lang w:val="en-CA"/>
        </w:rPr>
        <w:fldChar w:fldCharType="end"/>
      </w:r>
      <w:r w:rsidRPr="005F5EC0">
        <w:rPr>
          <w:rFonts w:cstheme="minorHAnsi"/>
          <w:spacing w:val="-2"/>
          <w:sz w:val="18"/>
          <w:szCs w:val="18"/>
        </w:rPr>
        <w:t>(</w:t>
      </w:r>
      <w:hyperlink r:id="rId50" w:history="1">
        <w:r w:rsidRPr="005F5EC0">
          <w:rPr>
            <w:rStyle w:val="Hyperlink"/>
            <w:rFonts w:cstheme="minorHAnsi"/>
            <w:spacing w:val="-2"/>
            <w:sz w:val="18"/>
            <w:szCs w:val="18"/>
          </w:rPr>
          <w:t>http://www.unwomen.org/en/about-us/accountability/investigations</w:t>
        </w:r>
      </w:hyperlink>
      <w:r w:rsidRPr="005F5EC0">
        <w:rPr>
          <w:rFonts w:cstheme="minorHAnsi"/>
          <w:spacing w:val="-2"/>
          <w:sz w:val="18"/>
          <w:szCs w:val="18"/>
        </w:rPr>
        <w:t xml:space="preserve">) </w:t>
      </w:r>
    </w:p>
    <w:p w14:paraId="54FEBD97" w14:textId="77777777" w:rsidR="00C435BE" w:rsidRPr="005F5EC0" w:rsidRDefault="00C435BE" w:rsidP="00C435BE">
      <w:pPr>
        <w:rPr>
          <w:rFonts w:cstheme="minorHAnsi"/>
          <w:spacing w:val="-2"/>
          <w:sz w:val="18"/>
          <w:szCs w:val="18"/>
        </w:rPr>
      </w:pPr>
    </w:p>
    <w:p w14:paraId="4BBC2618" w14:textId="77777777" w:rsidR="00C435BE" w:rsidRPr="005F5EC0" w:rsidRDefault="00C435BE" w:rsidP="00C435BE">
      <w:pPr>
        <w:rPr>
          <w:rFonts w:cstheme="minorHAnsi"/>
          <w:spacing w:val="-2"/>
          <w:sz w:val="18"/>
          <w:szCs w:val="18"/>
        </w:rPr>
      </w:pPr>
      <w:r w:rsidRPr="005F5EC0">
        <w:rPr>
          <w:rFonts w:cstheme="minorHAnsi"/>
          <w:b/>
          <w:spacing w:val="-2"/>
          <w:sz w:val="18"/>
          <w:szCs w:val="18"/>
        </w:rPr>
        <w:t>Phone</w:t>
      </w:r>
      <w:r w:rsidRPr="005F5EC0">
        <w:rPr>
          <w:rFonts w:cstheme="minorHAnsi"/>
          <w:spacing w:val="-2"/>
          <w:sz w:val="18"/>
          <w:szCs w:val="18"/>
        </w:rPr>
        <w:t>: + 1 212-963-1111 (24 hours a day)</w:t>
      </w:r>
    </w:p>
    <w:p w14:paraId="0C0E3133" w14:textId="77777777" w:rsidR="00C435BE" w:rsidRPr="005F5EC0" w:rsidRDefault="00C435BE" w:rsidP="00C435BE">
      <w:pPr>
        <w:rPr>
          <w:rFonts w:cstheme="minorHAnsi"/>
          <w:spacing w:val="-2"/>
          <w:sz w:val="18"/>
          <w:szCs w:val="18"/>
        </w:rPr>
      </w:pPr>
    </w:p>
    <w:p w14:paraId="17823A23" w14:textId="77777777" w:rsidR="00C435BE" w:rsidRPr="005F5EC0" w:rsidRDefault="00C435BE" w:rsidP="00C435BE">
      <w:pPr>
        <w:rPr>
          <w:rFonts w:cstheme="minorHAnsi"/>
          <w:spacing w:val="-2"/>
          <w:sz w:val="18"/>
          <w:szCs w:val="18"/>
        </w:rPr>
      </w:pPr>
      <w:r w:rsidRPr="005F5EC0">
        <w:rPr>
          <w:rFonts w:cstheme="minorHAnsi"/>
          <w:b/>
          <w:spacing w:val="-2"/>
          <w:sz w:val="18"/>
          <w:szCs w:val="18"/>
        </w:rPr>
        <w:t>Regular mail</w:t>
      </w:r>
      <w:r w:rsidRPr="005F5EC0">
        <w:rPr>
          <w:rFonts w:cstheme="minorHAnsi"/>
          <w:spacing w:val="-2"/>
          <w:sz w:val="18"/>
          <w:szCs w:val="18"/>
        </w:rPr>
        <w:t xml:space="preserve">: </w:t>
      </w:r>
    </w:p>
    <w:p w14:paraId="79FD0490" w14:textId="77777777" w:rsidR="00C435BE" w:rsidRPr="005F5EC0" w:rsidRDefault="00C435BE" w:rsidP="00C435BE">
      <w:pPr>
        <w:rPr>
          <w:rFonts w:cstheme="minorHAnsi"/>
          <w:spacing w:val="-2"/>
          <w:sz w:val="18"/>
          <w:szCs w:val="18"/>
        </w:rPr>
      </w:pPr>
      <w:r w:rsidRPr="005F5EC0">
        <w:rPr>
          <w:rFonts w:cstheme="minorHAnsi"/>
          <w:spacing w:val="-2"/>
          <w:sz w:val="18"/>
          <w:szCs w:val="18"/>
        </w:rPr>
        <w:t>Director, Investigations Division – Office of Internal Oversight Services</w:t>
      </w:r>
    </w:p>
    <w:p w14:paraId="7AA4FCD3" w14:textId="77777777" w:rsidR="00C435BE" w:rsidRPr="005F5EC0" w:rsidRDefault="00C435BE" w:rsidP="00C435BE">
      <w:pPr>
        <w:rPr>
          <w:rFonts w:cstheme="minorHAnsi"/>
          <w:spacing w:val="-2"/>
          <w:sz w:val="18"/>
          <w:szCs w:val="18"/>
        </w:rPr>
      </w:pPr>
      <w:r w:rsidRPr="005F5EC0">
        <w:rPr>
          <w:rFonts w:cstheme="minorHAnsi"/>
          <w:spacing w:val="-2"/>
          <w:sz w:val="18"/>
          <w:szCs w:val="18"/>
        </w:rPr>
        <w:t>7th Floor 300 East 42nd (Corner Second Avenue)</w:t>
      </w:r>
    </w:p>
    <w:p w14:paraId="268415E0" w14:textId="77777777" w:rsidR="00C435BE" w:rsidRPr="005F5EC0" w:rsidRDefault="00C435BE" w:rsidP="00C435BE">
      <w:pPr>
        <w:rPr>
          <w:rFonts w:cstheme="minorHAnsi"/>
          <w:spacing w:val="-2"/>
          <w:sz w:val="18"/>
          <w:szCs w:val="18"/>
        </w:rPr>
      </w:pPr>
      <w:r w:rsidRPr="005F5EC0">
        <w:rPr>
          <w:rFonts w:cstheme="minorHAnsi"/>
          <w:spacing w:val="-2"/>
          <w:sz w:val="18"/>
          <w:szCs w:val="18"/>
        </w:rPr>
        <w:t>New York, NY, 10017, U.S.A.</w:t>
      </w:r>
    </w:p>
    <w:p w14:paraId="34480985" w14:textId="77777777" w:rsidR="00C435BE" w:rsidRPr="005F5EC0" w:rsidRDefault="00C435BE" w:rsidP="00C435BE">
      <w:pPr>
        <w:rPr>
          <w:rFonts w:cstheme="minorHAnsi"/>
          <w:spacing w:val="-2"/>
          <w:sz w:val="18"/>
          <w:szCs w:val="18"/>
        </w:rPr>
      </w:pPr>
    </w:p>
    <w:p w14:paraId="4AA1F04F"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reporting procedures, please consult the UN Women Legal Policy and the UN Women Accountability website.</w:t>
      </w:r>
    </w:p>
    <w:p w14:paraId="418CDAFE"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Confidentiality and Protection from</w:t>
      </w:r>
      <w:r w:rsidRPr="005F5EC0">
        <w:rPr>
          <w:rFonts w:cstheme="minorHAnsi"/>
          <w:spacing w:val="-2"/>
          <w:sz w:val="18"/>
          <w:szCs w:val="18"/>
        </w:rPr>
        <w:t xml:space="preserve"> </w:t>
      </w:r>
      <w:r w:rsidRPr="005F5EC0">
        <w:rPr>
          <w:rFonts w:cstheme="minorHAnsi"/>
          <w:b/>
          <w:spacing w:val="-2"/>
          <w:sz w:val="18"/>
          <w:szCs w:val="18"/>
        </w:rPr>
        <w:t>Retaliation</w:t>
      </w:r>
    </w:p>
    <w:p w14:paraId="53BA2960"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Confidentiality</w:t>
      </w:r>
    </w:p>
    <w:p w14:paraId="27D21F5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43083F4A"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All investigations undertaken by OIOS are confidential and requests for confidentiality by investigation participants will be honored to the extent possible within the legitimate needs of the investigation.</w:t>
      </w:r>
    </w:p>
    <w:p w14:paraId="2E70E40F" w14:textId="77777777" w:rsidR="00C435BE" w:rsidRPr="005F5EC0" w:rsidRDefault="00C435BE" w:rsidP="00C435BE">
      <w:pPr>
        <w:tabs>
          <w:tab w:val="num" w:pos="1247"/>
        </w:tabs>
        <w:rPr>
          <w:rFonts w:cstheme="minorHAnsi"/>
          <w:spacing w:val="-2"/>
          <w:sz w:val="18"/>
          <w:szCs w:val="18"/>
        </w:rPr>
      </w:pPr>
      <w:bookmarkStart w:id="13" w:name="_Protection_from_Retaliation"/>
      <w:bookmarkEnd w:id="13"/>
      <w:r w:rsidRPr="005F5EC0">
        <w:rPr>
          <w:rFonts w:cstheme="minorHAnsi"/>
          <w:b/>
          <w:spacing w:val="-2"/>
          <w:sz w:val="18"/>
          <w:szCs w:val="18"/>
        </w:rPr>
        <w:t>Protection from</w:t>
      </w:r>
      <w:r w:rsidRPr="005F5EC0">
        <w:rPr>
          <w:rFonts w:cstheme="minorHAnsi"/>
          <w:spacing w:val="-2"/>
          <w:sz w:val="18"/>
          <w:szCs w:val="18"/>
        </w:rPr>
        <w:t xml:space="preserve"> </w:t>
      </w:r>
      <w:r w:rsidRPr="005F5EC0">
        <w:rPr>
          <w:rFonts w:cstheme="minorHAnsi"/>
          <w:b/>
          <w:spacing w:val="-2"/>
          <w:sz w:val="18"/>
          <w:szCs w:val="18"/>
        </w:rPr>
        <w:t>Retaliation</w:t>
      </w:r>
    </w:p>
    <w:p w14:paraId="3BE9D5B0"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lastRenderedPageBreak/>
        <w:t>The UN–Women Policy for Protection against Retaliation establishes a framework and procedure for the protection of staff members from retaliation. Staff members who believe that 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 ways:</w:t>
      </w:r>
    </w:p>
    <w:p w14:paraId="14B78A4C" w14:textId="77777777" w:rsidR="00C435BE" w:rsidRPr="005F5EC0" w:rsidRDefault="00C435BE" w:rsidP="00C435BE">
      <w:pPr>
        <w:rPr>
          <w:rFonts w:cstheme="minorHAnsi"/>
          <w:spacing w:val="-2"/>
          <w:sz w:val="18"/>
          <w:szCs w:val="18"/>
        </w:rPr>
      </w:pPr>
      <w:r w:rsidRPr="005F5EC0">
        <w:rPr>
          <w:rFonts w:cstheme="minorHAnsi"/>
          <w:b/>
          <w:bCs/>
          <w:spacing w:val="-2"/>
          <w:sz w:val="18"/>
          <w:szCs w:val="18"/>
        </w:rPr>
        <w:t xml:space="preserve">Phone: </w:t>
      </w:r>
      <w:r w:rsidRPr="005F5EC0">
        <w:rPr>
          <w:rFonts w:cstheme="minorHAnsi"/>
          <w:spacing w:val="-2"/>
          <w:sz w:val="18"/>
          <w:szCs w:val="18"/>
        </w:rPr>
        <w:t>+1 917-367-9858</w:t>
      </w:r>
    </w:p>
    <w:p w14:paraId="6041326A" w14:textId="77777777" w:rsidR="00C435BE" w:rsidRPr="005F5EC0" w:rsidRDefault="00C435BE" w:rsidP="00C435BE">
      <w:pPr>
        <w:rPr>
          <w:rFonts w:cstheme="minorHAnsi"/>
          <w:spacing w:val="-2"/>
          <w:sz w:val="18"/>
          <w:szCs w:val="18"/>
        </w:rPr>
      </w:pPr>
      <w:r w:rsidRPr="005F5EC0">
        <w:rPr>
          <w:rFonts w:cstheme="minorHAnsi"/>
          <w:b/>
          <w:bCs/>
          <w:spacing w:val="-2"/>
          <w:sz w:val="18"/>
          <w:szCs w:val="18"/>
        </w:rPr>
        <w:t>Email</w:t>
      </w:r>
      <w:r w:rsidRPr="005F5EC0">
        <w:rPr>
          <w:rFonts w:cstheme="minorHAnsi"/>
          <w:spacing w:val="-2"/>
          <w:sz w:val="18"/>
          <w:szCs w:val="18"/>
        </w:rPr>
        <w:t xml:space="preserve">: </w:t>
      </w:r>
      <w:hyperlink r:id="rId51">
        <w:r w:rsidRPr="005F5EC0">
          <w:rPr>
            <w:rStyle w:val="Hyperlink"/>
            <w:rFonts w:cstheme="minorHAnsi"/>
            <w:spacing w:val="-2"/>
            <w:sz w:val="18"/>
            <w:szCs w:val="18"/>
          </w:rPr>
          <w:t>ethicsoffice@un.org</w:t>
        </w:r>
      </w:hyperlink>
    </w:p>
    <w:p w14:paraId="4037FE2D"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3F1ECCE1"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1BA6A6FC"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Investigations</w:t>
      </w:r>
    </w:p>
    <w:p w14:paraId="6360E3D1"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OIOS has discretionary authority to decide which matters to investigate. All reports received by OIOS will be assessed through an intake process. Where it is determined that the matter warrants an OIOS investigation it will be appropriately assigned.</w:t>
      </w:r>
    </w:p>
    <w:p w14:paraId="1710B3B4"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The investigation is the process of planning and conducting appropriate lines of inquiry to obtain the evidence required to objectively determine the factual basis of allegations. This will 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76CAADA5"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OIOS investigations procedures, please consult the OIOS Investigations Manual, the UN Women Legal Policy and the UN Women Accountability website.</w:t>
      </w:r>
    </w:p>
    <w:p w14:paraId="5874880E"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Actions based on</w:t>
      </w:r>
      <w:r w:rsidRPr="005F5EC0">
        <w:rPr>
          <w:rFonts w:cstheme="minorHAnsi"/>
          <w:spacing w:val="-2"/>
          <w:sz w:val="18"/>
          <w:szCs w:val="18"/>
        </w:rPr>
        <w:t xml:space="preserve"> </w:t>
      </w:r>
      <w:r w:rsidRPr="005F5EC0">
        <w:rPr>
          <w:rFonts w:cstheme="minorHAnsi"/>
          <w:b/>
          <w:spacing w:val="-2"/>
          <w:sz w:val="18"/>
          <w:szCs w:val="18"/>
        </w:rPr>
        <w:t>investigations</w:t>
      </w:r>
    </w:p>
    <w:p w14:paraId="09945755"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1AE70DFB"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If there is evidence of improper use of funds as determined after an investigation, UN Women will use its best efforts, consistent with its regulations, rules, policies and procedures to recover any funds misused. This may include administrative action to recover funds from staff members, referral of the matter to the appropriate national authorities of the Member State in accordance with General Assembly resolution 62/63, or, in relation to implementing partners and vendors, acting in accordance with the terms of the relevant contract or agreement.</w:t>
      </w:r>
    </w:p>
    <w:p w14:paraId="2D100F35" w14:textId="77777777" w:rsidR="00C435BE" w:rsidRPr="005F5EC0" w:rsidRDefault="00C435BE" w:rsidP="00C435BE">
      <w:pPr>
        <w:rPr>
          <w:rFonts w:cstheme="minorHAnsi"/>
          <w:spacing w:val="-2"/>
          <w:sz w:val="18"/>
          <w:szCs w:val="18"/>
        </w:rPr>
      </w:pPr>
    </w:p>
    <w:p w14:paraId="5C24207F"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70FF8379"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Disclosing cases of</w:t>
      </w:r>
      <w:r w:rsidRPr="005F5EC0">
        <w:rPr>
          <w:rFonts w:cstheme="minorHAnsi"/>
          <w:spacing w:val="-2"/>
          <w:sz w:val="18"/>
          <w:szCs w:val="18"/>
        </w:rPr>
        <w:t xml:space="preserve"> </w:t>
      </w:r>
      <w:r w:rsidRPr="005F5EC0">
        <w:rPr>
          <w:rFonts w:cstheme="minorHAnsi"/>
          <w:b/>
          <w:spacing w:val="-2"/>
          <w:sz w:val="18"/>
          <w:szCs w:val="18"/>
        </w:rPr>
        <w:t>fraud</w:t>
      </w:r>
    </w:p>
    <w:p w14:paraId="1563A2E9"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Fraud and other cases of misconduct investigated by OIOS on behalf of UN Women will be reported to the Executive Board through its established reporting mechanisms, as follows:</w:t>
      </w:r>
    </w:p>
    <w:p w14:paraId="2A6D722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43C01948"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lastRenderedPageBreak/>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3B96A8F6"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1DDCBBF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38248B7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Information relating to allegations of fraud and other misconduct, subsequent investigations and post-investigation actions is to be treated confidentially and with utmost discretion in order to ensure </w:t>
      </w:r>
      <w:r w:rsidRPr="005F5EC0">
        <w:rPr>
          <w:rFonts w:cstheme="minorHAnsi"/>
          <w:i/>
          <w:spacing w:val="-2"/>
          <w:sz w:val="18"/>
          <w:szCs w:val="18"/>
        </w:rPr>
        <w:t>inter alia</w:t>
      </w:r>
      <w:r w:rsidRPr="005F5EC0">
        <w:rPr>
          <w:rFonts w:cstheme="minorHAnsi"/>
          <w:spacing w:val="-2"/>
          <w:sz w:val="18"/>
          <w:szCs w:val="18"/>
        </w:rPr>
        <w:t xml:space="preserve"> the probity and confidentiality of any investigation, to maximise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6D080530"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67BBE6EA"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2E968F2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60FF87F7" w14:textId="77777777" w:rsidR="00C435BE" w:rsidRPr="005F5EC0" w:rsidRDefault="00C435BE" w:rsidP="00C435BE">
      <w:pPr>
        <w:rPr>
          <w:rFonts w:cstheme="minorHAnsi"/>
          <w:b/>
          <w:spacing w:val="-2"/>
          <w:sz w:val="18"/>
          <w:szCs w:val="18"/>
        </w:rPr>
      </w:pPr>
      <w:bookmarkStart w:id="14" w:name="_Toc516567175"/>
      <w:r w:rsidRPr="005F5EC0">
        <w:rPr>
          <w:rFonts w:cstheme="minorHAnsi"/>
          <w:b/>
          <w:spacing w:val="-2"/>
          <w:sz w:val="18"/>
          <w:szCs w:val="18"/>
        </w:rPr>
        <w:t>Other Provisions</w:t>
      </w:r>
      <w:bookmarkEnd w:id="14"/>
    </w:p>
    <w:p w14:paraId="460FE7AC"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Not applicable.</w:t>
      </w:r>
    </w:p>
    <w:p w14:paraId="6B377C43" w14:textId="77777777" w:rsidR="00C435BE" w:rsidRPr="005F5EC0" w:rsidRDefault="00C435BE" w:rsidP="00C435BE">
      <w:pPr>
        <w:rPr>
          <w:rFonts w:cstheme="minorHAnsi"/>
          <w:b/>
          <w:spacing w:val="-2"/>
          <w:sz w:val="18"/>
          <w:szCs w:val="18"/>
        </w:rPr>
      </w:pPr>
      <w:bookmarkStart w:id="15" w:name="_Toc516567176"/>
      <w:r w:rsidRPr="005F5EC0">
        <w:rPr>
          <w:rFonts w:cstheme="minorHAnsi"/>
          <w:b/>
          <w:spacing w:val="-2"/>
          <w:sz w:val="18"/>
          <w:szCs w:val="18"/>
        </w:rPr>
        <w:t>Entry into Force and Other Transitional Measures</w:t>
      </w:r>
      <w:bookmarkEnd w:id="15"/>
    </w:p>
    <w:p w14:paraId="4AA6FAD2"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The present Policy enters into force on 20 June 2018.</w:t>
      </w:r>
    </w:p>
    <w:p w14:paraId="02F11419" w14:textId="77777777" w:rsidR="00C435BE" w:rsidRPr="005F5EC0" w:rsidRDefault="00C435BE" w:rsidP="00C435BE">
      <w:pPr>
        <w:rPr>
          <w:rFonts w:cstheme="minorHAnsi"/>
          <w:b/>
          <w:spacing w:val="-2"/>
          <w:sz w:val="18"/>
          <w:szCs w:val="18"/>
        </w:rPr>
      </w:pPr>
      <w:bookmarkStart w:id="16" w:name="_Toc516567177"/>
      <w:r w:rsidRPr="005F5EC0">
        <w:rPr>
          <w:rFonts w:cstheme="minorHAnsi"/>
          <w:b/>
          <w:spacing w:val="-2"/>
          <w:sz w:val="18"/>
          <w:szCs w:val="18"/>
        </w:rPr>
        <w:t>Relevant documents</w:t>
      </w:r>
      <w:bookmarkEnd w:id="16"/>
    </w:p>
    <w:p w14:paraId="759CB355"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See Annex I.</w:t>
      </w:r>
    </w:p>
    <w:p w14:paraId="1798C330" w14:textId="77777777" w:rsidR="00C435BE" w:rsidRPr="005F5EC0" w:rsidRDefault="00C435BE" w:rsidP="00C435BE">
      <w:pPr>
        <w:rPr>
          <w:rFonts w:cstheme="minorHAnsi"/>
          <w:spacing w:val="-2"/>
          <w:sz w:val="18"/>
          <w:szCs w:val="18"/>
        </w:rPr>
      </w:pPr>
    </w:p>
    <w:p w14:paraId="5A84C3DB" w14:textId="77777777" w:rsidR="00C435BE" w:rsidRPr="005F5EC0" w:rsidRDefault="00C435BE" w:rsidP="00C435BE">
      <w:pPr>
        <w:rPr>
          <w:rFonts w:cstheme="minorHAnsi"/>
          <w:b/>
          <w:spacing w:val="-2"/>
          <w:sz w:val="18"/>
          <w:szCs w:val="18"/>
        </w:rPr>
      </w:pPr>
      <w:r w:rsidRPr="005F5EC0">
        <w:rPr>
          <w:rFonts w:cstheme="minorHAnsi"/>
          <w:b/>
          <w:spacing w:val="-2"/>
          <w:sz w:val="18"/>
          <w:szCs w:val="18"/>
        </w:rPr>
        <w:br w:type="page"/>
      </w:r>
      <w:bookmarkStart w:id="17" w:name="_Toc516567178"/>
      <w:r w:rsidRPr="005F5EC0">
        <w:rPr>
          <w:rFonts w:cstheme="minorHAnsi"/>
          <w:b/>
          <w:spacing w:val="-2"/>
          <w:sz w:val="18"/>
          <w:szCs w:val="18"/>
        </w:rPr>
        <w:lastRenderedPageBreak/>
        <w:t>Annex I: Reference Matrix for Dealing with Fraud</w:t>
      </w:r>
      <w:bookmarkEnd w:id="17"/>
    </w:p>
    <w:tbl>
      <w:tblPr>
        <w:tblStyle w:val="TableGrid"/>
        <w:tblW w:w="9450" w:type="dxa"/>
        <w:tblInd w:w="-275" w:type="dxa"/>
        <w:tblLook w:val="04A0" w:firstRow="1" w:lastRow="0" w:firstColumn="1" w:lastColumn="0" w:noHBand="0" w:noVBand="1"/>
      </w:tblPr>
      <w:tblGrid>
        <w:gridCol w:w="1180"/>
        <w:gridCol w:w="5247"/>
        <w:gridCol w:w="1744"/>
        <w:gridCol w:w="1279"/>
      </w:tblGrid>
      <w:tr w:rsidR="00C435BE" w:rsidRPr="005F5EC0" w14:paraId="41A178B8" w14:textId="77777777" w:rsidTr="00B066AA">
        <w:trPr>
          <w:trHeight w:val="350"/>
        </w:trPr>
        <w:tc>
          <w:tcPr>
            <w:tcW w:w="1180" w:type="dxa"/>
            <w:shd w:val="clear" w:color="auto" w:fill="DBDBDB" w:themeFill="accent3" w:themeFillTint="66"/>
          </w:tcPr>
          <w:p w14:paraId="325A83F9" w14:textId="77777777" w:rsidR="00C435BE" w:rsidRPr="005F5EC0" w:rsidRDefault="00C435BE" w:rsidP="00B066AA">
            <w:pPr>
              <w:spacing w:line="259" w:lineRule="auto"/>
              <w:rPr>
                <w:rFonts w:cstheme="minorHAnsi"/>
                <w:b/>
                <w:spacing w:val="-2"/>
                <w:sz w:val="18"/>
                <w:szCs w:val="18"/>
              </w:rPr>
            </w:pPr>
            <w:r w:rsidRPr="005F5EC0">
              <w:rPr>
                <w:rFonts w:cstheme="minorHAnsi"/>
                <w:b/>
                <w:spacing w:val="-2"/>
                <w:sz w:val="18"/>
                <w:szCs w:val="18"/>
              </w:rPr>
              <w:t>Area</w:t>
            </w:r>
          </w:p>
        </w:tc>
        <w:tc>
          <w:tcPr>
            <w:tcW w:w="5329" w:type="dxa"/>
            <w:shd w:val="clear" w:color="auto" w:fill="DBDBDB" w:themeFill="accent3" w:themeFillTint="66"/>
          </w:tcPr>
          <w:p w14:paraId="5585B202" w14:textId="77777777" w:rsidR="00C435BE" w:rsidRPr="005F5EC0" w:rsidRDefault="00C435BE" w:rsidP="00B066AA">
            <w:pPr>
              <w:spacing w:line="259" w:lineRule="auto"/>
              <w:rPr>
                <w:rFonts w:cstheme="minorHAnsi"/>
                <w:b/>
                <w:spacing w:val="-2"/>
                <w:sz w:val="18"/>
                <w:szCs w:val="18"/>
              </w:rPr>
            </w:pPr>
            <w:r w:rsidRPr="005F5EC0">
              <w:rPr>
                <w:rFonts w:cstheme="minorHAnsi"/>
                <w:b/>
                <w:spacing w:val="-2"/>
                <w:sz w:val="18"/>
                <w:szCs w:val="18"/>
              </w:rPr>
              <w:t>Regulatory Instrument</w:t>
            </w:r>
          </w:p>
        </w:tc>
        <w:tc>
          <w:tcPr>
            <w:tcW w:w="1752" w:type="dxa"/>
            <w:shd w:val="clear" w:color="auto" w:fill="DBDBDB" w:themeFill="accent3" w:themeFillTint="66"/>
          </w:tcPr>
          <w:p w14:paraId="050AECAB" w14:textId="77777777" w:rsidR="00C435BE" w:rsidRPr="005F5EC0" w:rsidRDefault="00C435BE" w:rsidP="00B066AA">
            <w:pPr>
              <w:spacing w:line="259" w:lineRule="auto"/>
              <w:rPr>
                <w:rFonts w:cstheme="minorHAnsi"/>
                <w:b/>
                <w:spacing w:val="-2"/>
                <w:sz w:val="18"/>
                <w:szCs w:val="18"/>
              </w:rPr>
            </w:pPr>
            <w:r w:rsidRPr="005F5EC0">
              <w:rPr>
                <w:rFonts w:cstheme="minorHAnsi"/>
                <w:b/>
                <w:spacing w:val="-2"/>
                <w:sz w:val="18"/>
                <w:szCs w:val="18"/>
              </w:rPr>
              <w:t>Process/Controls</w:t>
            </w:r>
          </w:p>
        </w:tc>
        <w:tc>
          <w:tcPr>
            <w:tcW w:w="1189" w:type="dxa"/>
            <w:shd w:val="clear" w:color="auto" w:fill="DBDBDB" w:themeFill="accent3" w:themeFillTint="66"/>
          </w:tcPr>
          <w:p w14:paraId="0F260BDB" w14:textId="77777777" w:rsidR="00C435BE" w:rsidRPr="005F5EC0" w:rsidRDefault="00C435BE" w:rsidP="00B066AA">
            <w:pPr>
              <w:spacing w:line="259" w:lineRule="auto"/>
              <w:rPr>
                <w:rFonts w:cstheme="minorHAnsi"/>
                <w:b/>
                <w:spacing w:val="-2"/>
                <w:sz w:val="18"/>
                <w:szCs w:val="18"/>
              </w:rPr>
            </w:pPr>
            <w:r w:rsidRPr="005F5EC0">
              <w:rPr>
                <w:rFonts w:cstheme="minorHAnsi"/>
                <w:b/>
                <w:spacing w:val="-2"/>
                <w:sz w:val="18"/>
                <w:szCs w:val="18"/>
              </w:rPr>
              <w:t>Focal Point</w:t>
            </w:r>
          </w:p>
        </w:tc>
      </w:tr>
      <w:tr w:rsidR="00C435BE" w:rsidRPr="005F5EC0" w14:paraId="641CEB3F" w14:textId="77777777" w:rsidTr="00B066AA">
        <w:trPr>
          <w:trHeight w:val="2690"/>
        </w:trPr>
        <w:tc>
          <w:tcPr>
            <w:tcW w:w="1180" w:type="dxa"/>
          </w:tcPr>
          <w:p w14:paraId="6AA11278"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Financial Management</w:t>
            </w:r>
          </w:p>
        </w:tc>
        <w:tc>
          <w:tcPr>
            <w:tcW w:w="5329" w:type="dxa"/>
          </w:tcPr>
          <w:p w14:paraId="404E677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Financial Regulations and Rules of the United Nations (as at 1 May 2018 ST/GB/2003/7 and, ST/SGB/2003/7/Amend.1)</w:t>
            </w:r>
          </w:p>
          <w:p w14:paraId="1AE3892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 UN Women Financial Regulations and Rules (as at 1 May 2018 UNW/2012/6) </w:t>
            </w:r>
          </w:p>
          <w:p w14:paraId="2611B054" w14:textId="77777777" w:rsidR="00C435BE" w:rsidRPr="005F5EC0" w:rsidRDefault="00C435BE" w:rsidP="00B066AA">
            <w:pPr>
              <w:spacing w:after="160" w:line="259" w:lineRule="auto"/>
              <w:rPr>
                <w:rFonts w:cstheme="minorHAnsi"/>
                <w:spacing w:val="-2"/>
                <w:sz w:val="18"/>
                <w:szCs w:val="18"/>
              </w:rPr>
            </w:pPr>
          </w:p>
          <w:p w14:paraId="0FA65678"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UN Women, Petty Cash Policy</w:t>
            </w:r>
          </w:p>
          <w:p w14:paraId="7B4FE5CC"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UN Women, Revenue Management Policy</w:t>
            </w:r>
          </w:p>
          <w:p w14:paraId="432FC9C1" w14:textId="77777777" w:rsidR="00C435BE" w:rsidRPr="005F5EC0" w:rsidRDefault="00C435BE" w:rsidP="00B066AA">
            <w:pPr>
              <w:spacing w:after="160" w:line="259" w:lineRule="auto"/>
              <w:rPr>
                <w:rFonts w:cstheme="minorHAnsi"/>
                <w:spacing w:val="-2"/>
                <w:sz w:val="18"/>
                <w:szCs w:val="18"/>
              </w:rPr>
            </w:pPr>
          </w:p>
          <w:p w14:paraId="1B5BDAB1"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UN Women, Cash Advances and other Cash Transfers to Partners Policy  </w:t>
            </w:r>
          </w:p>
        </w:tc>
        <w:tc>
          <w:tcPr>
            <w:tcW w:w="1752" w:type="dxa"/>
          </w:tcPr>
          <w:p w14:paraId="2DE16928"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Segregation of duties</w:t>
            </w:r>
          </w:p>
          <w:p w14:paraId="3B8BE77E"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Transaction approval system</w:t>
            </w:r>
          </w:p>
          <w:p w14:paraId="013C9CF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Reconciliation of accounts</w:t>
            </w:r>
          </w:p>
        </w:tc>
        <w:tc>
          <w:tcPr>
            <w:tcW w:w="1189" w:type="dxa"/>
          </w:tcPr>
          <w:p w14:paraId="0D5DD765"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Chief of Accounts, Division of Management and Administration (DMA)</w:t>
            </w:r>
          </w:p>
        </w:tc>
      </w:tr>
      <w:tr w:rsidR="00C435BE" w:rsidRPr="005F5EC0" w14:paraId="57FC34FB" w14:textId="77777777" w:rsidTr="00B066AA">
        <w:tc>
          <w:tcPr>
            <w:tcW w:w="1180" w:type="dxa"/>
          </w:tcPr>
          <w:p w14:paraId="4479C60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Programme Management</w:t>
            </w:r>
          </w:p>
        </w:tc>
        <w:tc>
          <w:tcPr>
            <w:tcW w:w="5329" w:type="dxa"/>
          </w:tcPr>
          <w:p w14:paraId="0EAE3576"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UN Women, Programme Formulation Policy;</w:t>
            </w:r>
          </w:p>
          <w:p w14:paraId="4C45B793"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Programme Cycle Procedure;</w:t>
            </w:r>
          </w:p>
          <w:p w14:paraId="29A055B9"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Programme Appraisal and Approval Policy;</w:t>
            </w:r>
          </w:p>
          <w:p w14:paraId="07057373"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Procedure for Programme Appraisal and Approval;</w:t>
            </w:r>
          </w:p>
          <w:p w14:paraId="772AC310"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Programme Implementation and Management Policy;</w:t>
            </w:r>
          </w:p>
          <w:p w14:paraId="3E8A372C"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Programme Implementation and Management Procedure;</w:t>
            </w:r>
          </w:p>
          <w:p w14:paraId="57735E49"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Programme Monitoring, Reporting, and Oversight Policy</w:t>
            </w:r>
          </w:p>
          <w:p w14:paraId="7FF50569" w14:textId="77777777" w:rsidR="00C435BE" w:rsidRPr="005F5EC0" w:rsidRDefault="00C435BE" w:rsidP="00B066AA">
            <w:pPr>
              <w:spacing w:after="160" w:line="259" w:lineRule="auto"/>
              <w:rPr>
                <w:rFonts w:cstheme="minorHAnsi"/>
                <w:spacing w:val="-2"/>
                <w:sz w:val="18"/>
                <w:szCs w:val="18"/>
              </w:rPr>
            </w:pPr>
          </w:p>
          <w:p w14:paraId="75DD86C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Capacity Assessments of NGOs Procedure</w:t>
            </w:r>
          </w:p>
        </w:tc>
        <w:tc>
          <w:tcPr>
            <w:tcW w:w="1752" w:type="dxa"/>
          </w:tcPr>
          <w:p w14:paraId="4E876C75"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Programme formulation</w:t>
            </w:r>
          </w:p>
          <w:p w14:paraId="3C58B652"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Capacity assessment</w:t>
            </w:r>
          </w:p>
        </w:tc>
        <w:tc>
          <w:tcPr>
            <w:tcW w:w="1189" w:type="dxa"/>
          </w:tcPr>
          <w:p w14:paraId="32573E42"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Programme Division</w:t>
            </w:r>
          </w:p>
        </w:tc>
      </w:tr>
      <w:tr w:rsidR="00C435BE" w:rsidRPr="005F5EC0" w14:paraId="3F63B634" w14:textId="77777777" w:rsidTr="00B066AA">
        <w:trPr>
          <w:trHeight w:val="800"/>
        </w:trPr>
        <w:tc>
          <w:tcPr>
            <w:tcW w:w="1180" w:type="dxa"/>
          </w:tcPr>
          <w:p w14:paraId="01895435"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Procurement</w:t>
            </w:r>
          </w:p>
        </w:tc>
        <w:tc>
          <w:tcPr>
            <w:tcW w:w="5329" w:type="dxa"/>
          </w:tcPr>
          <w:p w14:paraId="0C7032A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Contract and Procurement Management Policy; Vendor Protest Procedures</w:t>
            </w:r>
          </w:p>
        </w:tc>
        <w:tc>
          <w:tcPr>
            <w:tcW w:w="1752" w:type="dxa"/>
          </w:tcPr>
          <w:p w14:paraId="4752CE8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Competitive bidding</w:t>
            </w:r>
          </w:p>
        </w:tc>
        <w:tc>
          <w:tcPr>
            <w:tcW w:w="1189" w:type="dxa"/>
          </w:tcPr>
          <w:p w14:paraId="4ECA3BC4"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Chief of Procurement, DMA</w:t>
            </w:r>
          </w:p>
        </w:tc>
      </w:tr>
      <w:tr w:rsidR="00C435BE" w:rsidRPr="005F5EC0" w14:paraId="4BB8DEFE" w14:textId="77777777" w:rsidTr="00B066AA">
        <w:trPr>
          <w:trHeight w:val="890"/>
        </w:trPr>
        <w:tc>
          <w:tcPr>
            <w:tcW w:w="1180" w:type="dxa"/>
          </w:tcPr>
          <w:p w14:paraId="6F51C73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Asset Management</w:t>
            </w:r>
          </w:p>
        </w:tc>
        <w:tc>
          <w:tcPr>
            <w:tcW w:w="5329" w:type="dxa"/>
          </w:tcPr>
          <w:p w14:paraId="2F54C9D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Asset Management Policy</w:t>
            </w:r>
          </w:p>
          <w:p w14:paraId="62D0524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Vehicle Management Policy</w:t>
            </w:r>
          </w:p>
        </w:tc>
        <w:tc>
          <w:tcPr>
            <w:tcW w:w="1752" w:type="dxa"/>
          </w:tcPr>
          <w:p w14:paraId="6CF1AD28"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Physical verification</w:t>
            </w:r>
          </w:p>
        </w:tc>
        <w:tc>
          <w:tcPr>
            <w:tcW w:w="1189" w:type="dxa"/>
          </w:tcPr>
          <w:p w14:paraId="0E8CD44A"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Administrative and Facilities Specialist, DMA</w:t>
            </w:r>
          </w:p>
        </w:tc>
      </w:tr>
      <w:tr w:rsidR="00C435BE" w:rsidRPr="005F5EC0" w14:paraId="2014C061" w14:textId="77777777" w:rsidTr="00B066AA">
        <w:trPr>
          <w:trHeight w:val="1250"/>
        </w:trPr>
        <w:tc>
          <w:tcPr>
            <w:tcW w:w="1180" w:type="dxa"/>
          </w:tcPr>
          <w:p w14:paraId="0E4F946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Partnerships</w:t>
            </w:r>
          </w:p>
        </w:tc>
        <w:tc>
          <w:tcPr>
            <w:tcW w:w="5329" w:type="dxa"/>
          </w:tcPr>
          <w:p w14:paraId="1DFC52D6"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UN Women, Audit Approach Policy</w:t>
            </w:r>
          </w:p>
          <w:p w14:paraId="7402B069"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UN Women, Audit Approach Procedure</w:t>
            </w:r>
          </w:p>
          <w:p w14:paraId="26368FBA" w14:textId="77777777" w:rsidR="00C435BE" w:rsidRPr="005F5EC0" w:rsidRDefault="00C435BE" w:rsidP="00B066AA">
            <w:pPr>
              <w:spacing w:line="259" w:lineRule="auto"/>
              <w:rPr>
                <w:rFonts w:cstheme="minorHAnsi"/>
                <w:spacing w:val="-2"/>
                <w:sz w:val="18"/>
                <w:szCs w:val="18"/>
              </w:rPr>
            </w:pPr>
          </w:p>
          <w:p w14:paraId="1634957C"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approved agreement templates</w:t>
            </w:r>
          </w:p>
        </w:tc>
        <w:tc>
          <w:tcPr>
            <w:tcW w:w="1752" w:type="dxa"/>
          </w:tcPr>
          <w:p w14:paraId="7A57716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Project agreement</w:t>
            </w:r>
          </w:p>
          <w:p w14:paraId="07A5DDC7"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Project audit</w:t>
            </w:r>
          </w:p>
        </w:tc>
        <w:tc>
          <w:tcPr>
            <w:tcW w:w="1189" w:type="dxa"/>
          </w:tcPr>
          <w:p w14:paraId="0139C3AF"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IEAS</w:t>
            </w:r>
          </w:p>
        </w:tc>
      </w:tr>
      <w:tr w:rsidR="00C435BE" w:rsidRPr="005F5EC0" w14:paraId="5B0022C3" w14:textId="77777777" w:rsidTr="00B066AA">
        <w:trPr>
          <w:trHeight w:val="1160"/>
        </w:trPr>
        <w:tc>
          <w:tcPr>
            <w:tcW w:w="1180" w:type="dxa"/>
          </w:tcPr>
          <w:p w14:paraId="57251EBB"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Staff Conduct</w:t>
            </w:r>
          </w:p>
        </w:tc>
        <w:tc>
          <w:tcPr>
            <w:tcW w:w="5329" w:type="dxa"/>
          </w:tcPr>
          <w:p w14:paraId="4618DAF1"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Charter</w:t>
            </w:r>
          </w:p>
          <w:p w14:paraId="42941A08"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Staff Rules and Staff Regulation of the United Nations (as at 1 May 2018 ST/SGB/2018/1)</w:t>
            </w:r>
          </w:p>
          <w:p w14:paraId="46B76D8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ICSC Standards of Conduct for the International Civil Service (2013)</w:t>
            </w:r>
          </w:p>
        </w:tc>
        <w:tc>
          <w:tcPr>
            <w:tcW w:w="1752" w:type="dxa"/>
          </w:tcPr>
          <w:p w14:paraId="05F114CF"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Staff regulations and rules</w:t>
            </w:r>
          </w:p>
        </w:tc>
        <w:tc>
          <w:tcPr>
            <w:tcW w:w="1189" w:type="dxa"/>
          </w:tcPr>
          <w:p w14:paraId="0CB7F0FD"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DMA</w:t>
            </w:r>
          </w:p>
          <w:p w14:paraId="07A4DEB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Human Resources</w:t>
            </w:r>
          </w:p>
        </w:tc>
      </w:tr>
      <w:tr w:rsidR="00C435BE" w:rsidRPr="005F5EC0" w14:paraId="1D7B9CC4" w14:textId="77777777" w:rsidTr="00B066AA">
        <w:trPr>
          <w:trHeight w:val="890"/>
        </w:trPr>
        <w:tc>
          <w:tcPr>
            <w:tcW w:w="1180" w:type="dxa"/>
          </w:tcPr>
          <w:p w14:paraId="2F42735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Protection</w:t>
            </w:r>
          </w:p>
        </w:tc>
        <w:tc>
          <w:tcPr>
            <w:tcW w:w="5329" w:type="dxa"/>
          </w:tcPr>
          <w:p w14:paraId="234FF56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UN Women Policy for Protection Against Retaliation </w:t>
            </w:r>
          </w:p>
          <w:p w14:paraId="4D8527C2" w14:textId="77777777" w:rsidR="00C435BE" w:rsidRPr="005F5EC0" w:rsidRDefault="00C435BE" w:rsidP="00B066AA">
            <w:pPr>
              <w:spacing w:line="259" w:lineRule="auto"/>
              <w:rPr>
                <w:rFonts w:cstheme="minorHAnsi"/>
                <w:spacing w:val="-2"/>
                <w:sz w:val="18"/>
                <w:szCs w:val="18"/>
              </w:rPr>
            </w:pPr>
          </w:p>
        </w:tc>
        <w:tc>
          <w:tcPr>
            <w:tcW w:w="1752" w:type="dxa"/>
          </w:tcPr>
          <w:p w14:paraId="08532D0C"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Protection</w:t>
            </w:r>
          </w:p>
        </w:tc>
        <w:tc>
          <w:tcPr>
            <w:tcW w:w="1189" w:type="dxa"/>
          </w:tcPr>
          <w:p w14:paraId="79F3EA97"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Human Resources</w:t>
            </w:r>
          </w:p>
        </w:tc>
      </w:tr>
      <w:tr w:rsidR="00C435BE" w:rsidRPr="005F5EC0" w14:paraId="210B00F3" w14:textId="77777777" w:rsidTr="00B066AA">
        <w:trPr>
          <w:trHeight w:val="890"/>
        </w:trPr>
        <w:tc>
          <w:tcPr>
            <w:tcW w:w="1180" w:type="dxa"/>
          </w:tcPr>
          <w:p w14:paraId="2A39D31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Reporting and investigating misconduct, and </w:t>
            </w:r>
            <w:r w:rsidRPr="005F5EC0">
              <w:rPr>
                <w:rFonts w:cstheme="minorHAnsi"/>
                <w:spacing w:val="-2"/>
                <w:sz w:val="18"/>
                <w:szCs w:val="18"/>
              </w:rPr>
              <w:lastRenderedPageBreak/>
              <w:t>disciplinary process</w:t>
            </w:r>
          </w:p>
        </w:tc>
        <w:tc>
          <w:tcPr>
            <w:tcW w:w="5329" w:type="dxa"/>
          </w:tcPr>
          <w:p w14:paraId="0762C7B6"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lastRenderedPageBreak/>
              <w:t>Article X and Chapter X of the Staff Rules and Staff Regulation of the United Nations (as at 1 May 2018 ST/SGB/2018/1)</w:t>
            </w:r>
          </w:p>
          <w:p w14:paraId="73943BC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Policy for Addressing Non-Compliance with UN Standards of Conduct</w:t>
            </w:r>
          </w:p>
          <w:p w14:paraId="18C51C27"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OIOS Investigations Manual</w:t>
            </w:r>
          </w:p>
        </w:tc>
        <w:tc>
          <w:tcPr>
            <w:tcW w:w="1752" w:type="dxa"/>
          </w:tcPr>
          <w:p w14:paraId="5CD5D11E"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Investigation </w:t>
            </w:r>
          </w:p>
          <w:p w14:paraId="11C45AA5"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Internal justice system</w:t>
            </w:r>
          </w:p>
        </w:tc>
        <w:tc>
          <w:tcPr>
            <w:tcW w:w="1189" w:type="dxa"/>
          </w:tcPr>
          <w:p w14:paraId="34D6314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DMA</w:t>
            </w:r>
          </w:p>
          <w:p w14:paraId="182C3EC4"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Human Resources</w:t>
            </w:r>
          </w:p>
          <w:p w14:paraId="7470A8DC"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IEAS</w:t>
            </w:r>
          </w:p>
        </w:tc>
      </w:tr>
      <w:tr w:rsidR="00C435BE" w:rsidRPr="005F5EC0" w14:paraId="4BD1FB59" w14:textId="77777777" w:rsidTr="00B066AA">
        <w:trPr>
          <w:trHeight w:val="890"/>
        </w:trPr>
        <w:tc>
          <w:tcPr>
            <w:tcW w:w="1180" w:type="dxa"/>
          </w:tcPr>
          <w:p w14:paraId="3E303C06"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Recovery</w:t>
            </w:r>
          </w:p>
        </w:tc>
        <w:tc>
          <w:tcPr>
            <w:tcW w:w="5329" w:type="dxa"/>
          </w:tcPr>
          <w:p w14:paraId="5B7B928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Financial Regulations and Rules (as at 1 May 2018 UNW/2012/6))</w:t>
            </w:r>
          </w:p>
          <w:p w14:paraId="2EB1823D"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Policy for Addressing Non-Compliance with UN Standards of Conduct</w:t>
            </w:r>
          </w:p>
          <w:p w14:paraId="6ADE2A4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ST/AI/2004/3 (gross negligence)</w:t>
            </w:r>
          </w:p>
          <w:p w14:paraId="68092156"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A/RES/62/63 (Referral to national authorities)</w:t>
            </w:r>
          </w:p>
        </w:tc>
        <w:tc>
          <w:tcPr>
            <w:tcW w:w="1752" w:type="dxa"/>
          </w:tcPr>
          <w:p w14:paraId="4150D2F5"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General reconciliations</w:t>
            </w:r>
          </w:p>
          <w:p w14:paraId="54B9DE5D"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Disciplinary measures</w:t>
            </w:r>
          </w:p>
        </w:tc>
        <w:tc>
          <w:tcPr>
            <w:tcW w:w="1189" w:type="dxa"/>
          </w:tcPr>
          <w:p w14:paraId="79947C0F"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DMA</w:t>
            </w:r>
          </w:p>
          <w:p w14:paraId="50684954"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Human Resources</w:t>
            </w:r>
          </w:p>
        </w:tc>
      </w:tr>
    </w:tbl>
    <w:p w14:paraId="51A46B62" w14:textId="77777777" w:rsidR="00C435BE" w:rsidRPr="005F5EC0" w:rsidRDefault="00C435BE" w:rsidP="00C435BE">
      <w:pPr>
        <w:rPr>
          <w:rFonts w:cstheme="minorHAnsi"/>
          <w:spacing w:val="-2"/>
          <w:sz w:val="18"/>
          <w:szCs w:val="18"/>
        </w:rPr>
      </w:pPr>
    </w:p>
    <w:p w14:paraId="2BB87794" w14:textId="77777777" w:rsidR="00C435BE" w:rsidRPr="005F5EC0" w:rsidRDefault="00C435BE" w:rsidP="00C435BE">
      <w:pPr>
        <w:rPr>
          <w:rFonts w:cstheme="minorHAnsi"/>
          <w:spacing w:val="-2"/>
          <w:sz w:val="18"/>
          <w:szCs w:val="18"/>
        </w:rPr>
      </w:pPr>
    </w:p>
    <w:p w14:paraId="5ED02E99" w14:textId="77777777" w:rsidR="00C435BE" w:rsidRPr="005F5EC0" w:rsidRDefault="00C435BE" w:rsidP="00C435BE">
      <w:pPr>
        <w:rPr>
          <w:rFonts w:cstheme="minorHAnsi"/>
          <w:spacing w:val="-2"/>
          <w:sz w:val="18"/>
          <w:szCs w:val="18"/>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5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8EB9" w14:textId="77777777" w:rsidR="00722DF2" w:rsidRDefault="00722DF2" w:rsidP="00C22EF1">
      <w:pPr>
        <w:spacing w:after="0" w:line="240" w:lineRule="auto"/>
      </w:pPr>
      <w:r>
        <w:separator/>
      </w:r>
    </w:p>
  </w:endnote>
  <w:endnote w:type="continuationSeparator" w:id="0">
    <w:p w14:paraId="65538309" w14:textId="77777777" w:rsidR="00722DF2" w:rsidRDefault="00722DF2" w:rsidP="00C22EF1">
      <w:pPr>
        <w:spacing w:after="0" w:line="240" w:lineRule="auto"/>
      </w:pPr>
      <w:r>
        <w:continuationSeparator/>
      </w:r>
    </w:p>
  </w:endnote>
  <w:endnote w:type="continuationNotice" w:id="1">
    <w:p w14:paraId="03BBB4C5" w14:textId="77777777" w:rsidR="00722DF2" w:rsidRDefault="00722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Times New 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61682378"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6690">
      <w:rPr>
        <w:rStyle w:val="PageNumber"/>
        <w:noProof/>
      </w:rPr>
      <w:t>2</w: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DAF2" w14:textId="77777777" w:rsidR="00863A7E" w:rsidRDefault="00863A7E">
    <w:pPr>
      <w:spacing w:after="0"/>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361062F0" w14:textId="77777777" w:rsidR="00863A7E" w:rsidRDefault="00863A7E">
    <w:pPr>
      <w:spacing w:after="0"/>
      <w:ind w:left="882"/>
    </w:pPr>
    <w:r>
      <w:rPr>
        <w:sz w:val="16"/>
      </w:rPr>
      <w:t xml:space="preserve">Version 24 September 2021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8C6B" w14:textId="77777777" w:rsidR="00863A7E" w:rsidRDefault="00863A7E">
    <w:pPr>
      <w:spacing w:after="0"/>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3730C647" w14:textId="77777777" w:rsidR="00863A7E" w:rsidRDefault="00863A7E">
    <w:pPr>
      <w:spacing w:after="0"/>
      <w:ind w:left="882"/>
    </w:pPr>
    <w:r>
      <w:rPr>
        <w:sz w:val="16"/>
      </w:rPr>
      <w:t xml:space="preserve">Version 24 September 2021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9C8C" w14:textId="77777777" w:rsidR="00863A7E" w:rsidRDefault="00863A7E">
    <w:pPr>
      <w:spacing w:after="0"/>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580065C3" w14:textId="77777777" w:rsidR="00863A7E" w:rsidRDefault="00863A7E">
    <w:pPr>
      <w:spacing w:after="0"/>
      <w:ind w:left="882"/>
    </w:pPr>
    <w:r>
      <w:rPr>
        <w:sz w:val="16"/>
      </w:rPr>
      <w:t xml:space="preserve">Version 24 September 2021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762C" w14:textId="77777777" w:rsidR="00722DF2" w:rsidRDefault="00722DF2" w:rsidP="00C22EF1">
      <w:pPr>
        <w:spacing w:after="0" w:line="240" w:lineRule="auto"/>
      </w:pPr>
      <w:r>
        <w:separator/>
      </w:r>
    </w:p>
  </w:footnote>
  <w:footnote w:type="continuationSeparator" w:id="0">
    <w:p w14:paraId="56CFAB24" w14:textId="77777777" w:rsidR="00722DF2" w:rsidRDefault="00722DF2" w:rsidP="00C22EF1">
      <w:pPr>
        <w:spacing w:after="0" w:line="240" w:lineRule="auto"/>
      </w:pPr>
      <w:r>
        <w:continuationSeparator/>
      </w:r>
    </w:p>
  </w:footnote>
  <w:footnote w:type="continuationNotice" w:id="1">
    <w:p w14:paraId="34BE38A4" w14:textId="77777777" w:rsidR="00722DF2" w:rsidRDefault="00722DF2">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79EB8385" w14:textId="004F6249" w:rsidR="009B6690" w:rsidRDefault="009B6690">
      <w:pPr>
        <w:pStyle w:val="FootnoteText"/>
      </w:pPr>
      <w:r>
        <w:rPr>
          <w:rStyle w:val="FootnoteReference"/>
        </w:rPr>
        <w:footnoteRef/>
      </w:r>
      <w:r>
        <w:t xml:space="preserve"> </w:t>
      </w:r>
      <w:r w:rsidRPr="009B6690">
        <w:rPr>
          <w:sz w:val="14"/>
          <w:szCs w:val="14"/>
        </w:rPr>
        <w:t>The Activities below are categorized as follows (i.e. NAP activity 1.2.3.4 represents Pillar.Objective.Output.Actvity).</w:t>
      </w:r>
    </w:p>
  </w:footnote>
  <w:footnote w:id="4">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5">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6">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7">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B3FF" w14:textId="77777777" w:rsidR="00863A7E" w:rsidRDefault="00863A7E">
    <w:pPr>
      <w:shd w:val="clear" w:color="auto" w:fill="4F81BD"/>
      <w:spacing w:after="79"/>
      <w:ind w:left="628"/>
      <w:jc w:val="center"/>
    </w:pPr>
    <w:r>
      <w:rPr>
        <w:color w:val="FFFFFF"/>
      </w:rPr>
      <w:t xml:space="preserve">UN WOMEN PARTNER AGREEMENT </w:t>
    </w:r>
  </w:p>
  <w:p w14:paraId="0607227E" w14:textId="77777777" w:rsidR="00863A7E" w:rsidRDefault="00863A7E">
    <w:pPr>
      <w:spacing w:after="0"/>
      <w:ind w:left="882"/>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9B56" w14:textId="77777777" w:rsidR="00863A7E" w:rsidRDefault="00863A7E">
    <w:pPr>
      <w:spacing w:after="0"/>
      <w:ind w:left="88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6EBC" w14:textId="77777777" w:rsidR="00863A7E" w:rsidRDefault="00863A7E">
    <w:pPr>
      <w:shd w:val="clear" w:color="auto" w:fill="4F81BD"/>
      <w:spacing w:after="79"/>
      <w:ind w:left="628"/>
      <w:jc w:val="center"/>
    </w:pPr>
    <w:r>
      <w:rPr>
        <w:color w:val="FFFFFF"/>
      </w:rPr>
      <w:t xml:space="preserve">UN WOMEN PARTNER AGREEMENT </w:t>
    </w:r>
  </w:p>
  <w:p w14:paraId="043CC9A3" w14:textId="77777777" w:rsidR="00863A7E" w:rsidRDefault="00863A7E">
    <w:pPr>
      <w:spacing w:after="0"/>
      <w:ind w:left="88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1" w15:restartNumberingAfterBreak="0">
    <w:nsid w:val="FFFFFF7F"/>
    <w:multiLevelType w:val="singleLevel"/>
    <w:tmpl w:val="32D8174C"/>
    <w:lvl w:ilvl="0">
      <w:start w:val="1"/>
      <w:numFmt w:val="lowerLetter"/>
      <w:pStyle w:val="ListNumber2"/>
      <w:lvlText w:val="%1)"/>
      <w:lvlJc w:val="left"/>
      <w:pPr>
        <w:tabs>
          <w:tab w:val="num" w:pos="964"/>
        </w:tabs>
        <w:ind w:left="964" w:hanging="397"/>
      </w:pPr>
      <w:rPr>
        <w:rFonts w:hint="default"/>
      </w:rPr>
    </w:lvl>
  </w:abstractNum>
  <w:abstractNum w:abstractNumId="2"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5A0E82"/>
    <w:multiLevelType w:val="hybridMultilevel"/>
    <w:tmpl w:val="84264292"/>
    <w:lvl w:ilvl="0" w:tplc="2DDE19BA">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2AD08">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0B74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A6F8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E507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5EA35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2F34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6B9E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A700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E67B2D"/>
    <w:multiLevelType w:val="hybridMultilevel"/>
    <w:tmpl w:val="9D62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7413A8"/>
    <w:multiLevelType w:val="hybridMultilevel"/>
    <w:tmpl w:val="AC7448D2"/>
    <w:lvl w:ilvl="0" w:tplc="180E4F16">
      <w:start w:val="4"/>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3A074A">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243B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0C08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CF67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20C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85C2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4C4A0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4D6D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1A6683"/>
    <w:multiLevelType w:val="hybridMultilevel"/>
    <w:tmpl w:val="DDC206C8"/>
    <w:lvl w:ilvl="0" w:tplc="8FFA0F74">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0A9EC">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E526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24C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ED90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2E68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6334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66D45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6271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896716"/>
    <w:multiLevelType w:val="hybridMultilevel"/>
    <w:tmpl w:val="FAB8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D434D"/>
    <w:multiLevelType w:val="hybridMultilevel"/>
    <w:tmpl w:val="6978B892"/>
    <w:lvl w:ilvl="0" w:tplc="5B646A58">
      <w:start w:val="2"/>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8781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0093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2FE2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EC7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4A92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C10C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6682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C4EC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0F72EE6"/>
    <w:multiLevelType w:val="hybridMultilevel"/>
    <w:tmpl w:val="D8688738"/>
    <w:lvl w:ilvl="0" w:tplc="DD4436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14B2CA">
      <w:start w:val="1"/>
      <w:numFmt w:val="lowerLetter"/>
      <w:lvlText w:val="%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8DA0A">
      <w:start w:val="1"/>
      <w:numFmt w:val="lowerRoman"/>
      <w:lvlText w:val="%3"/>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87A06">
      <w:start w:val="1"/>
      <w:numFmt w:val="lowerLetter"/>
      <w:lvlRestart w:val="0"/>
      <w:lvlText w:val="%4."/>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0A858">
      <w:start w:val="1"/>
      <w:numFmt w:val="lowerLetter"/>
      <w:lvlText w:val="%5"/>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E3E88">
      <w:start w:val="1"/>
      <w:numFmt w:val="lowerRoman"/>
      <w:lvlText w:val="%6"/>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252F8">
      <w:start w:val="1"/>
      <w:numFmt w:val="decimal"/>
      <w:lvlText w:val="%7"/>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7AB774">
      <w:start w:val="1"/>
      <w:numFmt w:val="lowerLetter"/>
      <w:lvlText w:val="%8"/>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E8AA4A">
      <w:start w:val="1"/>
      <w:numFmt w:val="lowerRoman"/>
      <w:lvlText w:val="%9"/>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A0465E"/>
    <w:multiLevelType w:val="hybridMultilevel"/>
    <w:tmpl w:val="A8986EB0"/>
    <w:lvl w:ilvl="0" w:tplc="B552B896">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29EAE">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68170">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8B52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80AB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EB97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67BF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06F82A">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A3AF2">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7601A72"/>
    <w:multiLevelType w:val="hybridMultilevel"/>
    <w:tmpl w:val="81C283D4"/>
    <w:lvl w:ilvl="0" w:tplc="F364EDC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A8334">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07F56">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EDC2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2169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EC4FB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6C23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8F19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A74F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874666E"/>
    <w:multiLevelType w:val="hybridMultilevel"/>
    <w:tmpl w:val="89F6070C"/>
    <w:lvl w:ilvl="0" w:tplc="D2106736">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21EFE">
      <w:start w:val="1"/>
      <w:numFmt w:val="lowerLetter"/>
      <w:lvlText w:val="(%2)"/>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CE38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0AB5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722B6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C7FF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6C33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A228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E9E3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4" w15:restartNumberingAfterBreak="0">
    <w:nsid w:val="3DCA2C7A"/>
    <w:multiLevelType w:val="hybridMultilevel"/>
    <w:tmpl w:val="E744B552"/>
    <w:lvl w:ilvl="0" w:tplc="7B4ED464">
      <w:start w:val="7"/>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8C96C">
      <w:start w:val="1"/>
      <w:numFmt w:val="decimal"/>
      <w:lvlText w:val="%2."/>
      <w:lvlJc w:val="left"/>
      <w:pPr>
        <w:ind w:left="2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4B494">
      <w:start w:val="2"/>
      <w:numFmt w:val="lowerRoman"/>
      <w:lvlText w:val="%3."/>
      <w:lvlJc w:val="left"/>
      <w:pPr>
        <w:ind w:left="3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E7B20">
      <w:start w:val="1"/>
      <w:numFmt w:val="decimal"/>
      <w:lvlText w:val="%4"/>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A5F40">
      <w:start w:val="1"/>
      <w:numFmt w:val="lowerLetter"/>
      <w:lvlText w:val="%5"/>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27F62">
      <w:start w:val="1"/>
      <w:numFmt w:val="lowerRoman"/>
      <w:lvlText w:val="%6"/>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61CF0">
      <w:start w:val="1"/>
      <w:numFmt w:val="decimal"/>
      <w:lvlText w:val="%7"/>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45952">
      <w:start w:val="1"/>
      <w:numFmt w:val="lowerLetter"/>
      <w:lvlText w:val="%8"/>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007AC">
      <w:start w:val="1"/>
      <w:numFmt w:val="lowerRoman"/>
      <w:lvlText w:val="%9"/>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27A21"/>
    <w:multiLevelType w:val="hybridMultilevel"/>
    <w:tmpl w:val="21CAA50A"/>
    <w:lvl w:ilvl="0" w:tplc="054C75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6A05D0">
      <w:start w:val="1"/>
      <w:numFmt w:val="lowerLetter"/>
      <w:lvlText w:val="%2"/>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2DD70">
      <w:start w:val="1"/>
      <w:numFmt w:val="lowerRoman"/>
      <w:lvlRestart w:val="0"/>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C2DEC">
      <w:start w:val="1"/>
      <w:numFmt w:val="decimal"/>
      <w:lvlText w:val="%4"/>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2D9BA">
      <w:start w:val="1"/>
      <w:numFmt w:val="lowerLetter"/>
      <w:lvlText w:val="%5"/>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447306">
      <w:start w:val="1"/>
      <w:numFmt w:val="lowerRoman"/>
      <w:lvlText w:val="%6"/>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06B36">
      <w:start w:val="1"/>
      <w:numFmt w:val="decimal"/>
      <w:lvlText w:val="%7"/>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06994A">
      <w:start w:val="1"/>
      <w:numFmt w:val="lowerLetter"/>
      <w:lvlText w:val="%8"/>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A935A">
      <w:start w:val="1"/>
      <w:numFmt w:val="lowerRoman"/>
      <w:lvlText w:val="%9"/>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A945D26"/>
    <w:multiLevelType w:val="hybridMultilevel"/>
    <w:tmpl w:val="6AE69880"/>
    <w:lvl w:ilvl="0" w:tplc="F524F38C">
      <w:start w:val="6"/>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EE0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87C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C76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0D8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202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839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4D5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47E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C0A565B"/>
    <w:multiLevelType w:val="hybridMultilevel"/>
    <w:tmpl w:val="78AA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045A5"/>
    <w:multiLevelType w:val="hybridMultilevel"/>
    <w:tmpl w:val="FD36CF42"/>
    <w:lvl w:ilvl="0" w:tplc="9E62A9B8">
      <w:start w:val="7"/>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E41CC">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0D1D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90F646">
      <w:start w:val="1"/>
      <w:numFmt w:val="decimal"/>
      <w:lvlText w:val="%4"/>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4FA8A">
      <w:start w:val="1"/>
      <w:numFmt w:val="lowerLetter"/>
      <w:lvlText w:val="%5"/>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2111C">
      <w:start w:val="1"/>
      <w:numFmt w:val="lowerRoman"/>
      <w:lvlText w:val="%6"/>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21C6C">
      <w:start w:val="1"/>
      <w:numFmt w:val="decimal"/>
      <w:lvlText w:val="%7"/>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2E18C">
      <w:start w:val="1"/>
      <w:numFmt w:val="lowerLetter"/>
      <w:lvlText w:val="%8"/>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0A3FC">
      <w:start w:val="1"/>
      <w:numFmt w:val="lowerRoman"/>
      <w:lvlText w:val="%9"/>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58015EF8"/>
    <w:multiLevelType w:val="hybridMultilevel"/>
    <w:tmpl w:val="47609B96"/>
    <w:lvl w:ilvl="0" w:tplc="526A41B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EA3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210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4D5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862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848C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CA7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22D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259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8672D0B"/>
    <w:multiLevelType w:val="hybridMultilevel"/>
    <w:tmpl w:val="90AA4F10"/>
    <w:lvl w:ilvl="0" w:tplc="896A2CBA">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CA71A">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9A803E">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E624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CE78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058C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A9CE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626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6328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C741FDB"/>
    <w:multiLevelType w:val="hybridMultilevel"/>
    <w:tmpl w:val="B956BC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DA4670"/>
    <w:multiLevelType w:val="hybridMultilevel"/>
    <w:tmpl w:val="FCEC982E"/>
    <w:lvl w:ilvl="0" w:tplc="B192BA64">
      <w:start w:val="3"/>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EFC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0CC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C5F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E0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498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ED0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A5C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2CB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1" w15:restartNumberingAfterBreak="0">
    <w:nsid w:val="6FC65BB9"/>
    <w:multiLevelType w:val="multilevel"/>
    <w:tmpl w:val="CE9CBCEC"/>
    <w:lvl w:ilvl="0">
      <w:start w:val="1"/>
      <w:numFmt w:val="decimal"/>
      <w:pStyle w:val="ListNumber"/>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2"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EB61DC"/>
    <w:multiLevelType w:val="hybridMultilevel"/>
    <w:tmpl w:val="1D56D6E8"/>
    <w:lvl w:ilvl="0" w:tplc="280CAF3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F4945C">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A33CC">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C04448">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B871EC">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8287AA">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88B96">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CEAD9C">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163C9C">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3F134D3"/>
    <w:multiLevelType w:val="hybridMultilevel"/>
    <w:tmpl w:val="6A88825C"/>
    <w:lvl w:ilvl="0" w:tplc="8A1A7E24">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010C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2DDB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8C34C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0866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05AB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66E4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E103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4E8A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5BB487C"/>
    <w:multiLevelType w:val="hybridMultilevel"/>
    <w:tmpl w:val="FD50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BC62F7D"/>
    <w:multiLevelType w:val="hybridMultilevel"/>
    <w:tmpl w:val="EE9EC220"/>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4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9"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4884999">
    <w:abstractNumId w:val="26"/>
  </w:num>
  <w:num w:numId="2" w16cid:durableId="1264538443">
    <w:abstractNumId w:val="2"/>
  </w:num>
  <w:num w:numId="3" w16cid:durableId="861942287">
    <w:abstractNumId w:val="46"/>
  </w:num>
  <w:num w:numId="4" w16cid:durableId="1237713057">
    <w:abstractNumId w:val="16"/>
  </w:num>
  <w:num w:numId="5" w16cid:durableId="1977836454">
    <w:abstractNumId w:val="32"/>
  </w:num>
  <w:num w:numId="6" w16cid:durableId="838428829">
    <w:abstractNumId w:val="48"/>
  </w:num>
  <w:num w:numId="7" w16cid:durableId="626475794">
    <w:abstractNumId w:val="15"/>
  </w:num>
  <w:num w:numId="8" w16cid:durableId="443695359">
    <w:abstractNumId w:val="9"/>
  </w:num>
  <w:num w:numId="9" w16cid:durableId="1873767909">
    <w:abstractNumId w:val="3"/>
  </w:num>
  <w:num w:numId="10" w16cid:durableId="630748352">
    <w:abstractNumId w:val="8"/>
  </w:num>
  <w:num w:numId="11" w16cid:durableId="12459621">
    <w:abstractNumId w:val="40"/>
  </w:num>
  <w:num w:numId="12" w16cid:durableId="195436940">
    <w:abstractNumId w:val="12"/>
  </w:num>
  <w:num w:numId="13" w16cid:durableId="857691935">
    <w:abstractNumId w:val="7"/>
  </w:num>
  <w:num w:numId="14" w16cid:durableId="1954316278">
    <w:abstractNumId w:val="23"/>
  </w:num>
  <w:num w:numId="15" w16cid:durableId="991637221">
    <w:abstractNumId w:val="25"/>
  </w:num>
  <w:num w:numId="16" w16cid:durableId="1084453150">
    <w:abstractNumId w:val="37"/>
  </w:num>
  <w:num w:numId="17" w16cid:durableId="932857209">
    <w:abstractNumId w:val="13"/>
  </w:num>
  <w:num w:numId="18" w16cid:durableId="1347558946">
    <w:abstractNumId w:val="5"/>
  </w:num>
  <w:num w:numId="19" w16cid:durableId="1593392802">
    <w:abstractNumId w:val="38"/>
  </w:num>
  <w:num w:numId="20" w16cid:durableId="877738673">
    <w:abstractNumId w:val="10"/>
  </w:num>
  <w:num w:numId="21" w16cid:durableId="11997711">
    <w:abstractNumId w:val="36"/>
  </w:num>
  <w:num w:numId="22" w16cid:durableId="99617217">
    <w:abstractNumId w:val="42"/>
  </w:num>
  <w:num w:numId="23" w16cid:durableId="1235509858">
    <w:abstractNumId w:val="27"/>
  </w:num>
  <w:num w:numId="24" w16cid:durableId="249003160">
    <w:abstractNumId w:val="49"/>
  </w:num>
  <w:num w:numId="25" w16cid:durableId="1167019590">
    <w:abstractNumId w:val="17"/>
  </w:num>
  <w:num w:numId="26" w16cid:durableId="872813088">
    <w:abstractNumId w:val="47"/>
  </w:num>
  <w:num w:numId="27" w16cid:durableId="1679624161">
    <w:abstractNumId w:val="45"/>
  </w:num>
  <w:num w:numId="28" w16cid:durableId="732313213">
    <w:abstractNumId w:val="22"/>
  </w:num>
  <w:num w:numId="29" w16cid:durableId="622074853">
    <w:abstractNumId w:val="4"/>
  </w:num>
  <w:num w:numId="30" w16cid:durableId="1559707245">
    <w:abstractNumId w:val="24"/>
  </w:num>
  <w:num w:numId="31" w16cid:durableId="661473308">
    <w:abstractNumId w:val="28"/>
  </w:num>
  <w:num w:numId="32" w16cid:durableId="693729157">
    <w:abstractNumId w:val="19"/>
  </w:num>
  <w:num w:numId="33" w16cid:durableId="2073961200">
    <w:abstractNumId w:val="18"/>
  </w:num>
  <w:num w:numId="34" w16cid:durableId="266160454">
    <w:abstractNumId w:val="20"/>
  </w:num>
  <w:num w:numId="35" w16cid:durableId="1127550504">
    <w:abstractNumId w:val="44"/>
  </w:num>
  <w:num w:numId="36" w16cid:durableId="1134324825">
    <w:abstractNumId w:val="11"/>
  </w:num>
  <w:num w:numId="37" w16cid:durableId="1747221136">
    <w:abstractNumId w:val="31"/>
  </w:num>
  <w:num w:numId="38" w16cid:durableId="1260025822">
    <w:abstractNumId w:val="21"/>
  </w:num>
  <w:num w:numId="39" w16cid:durableId="1470243974">
    <w:abstractNumId w:val="39"/>
  </w:num>
  <w:num w:numId="40" w16cid:durableId="1557740130">
    <w:abstractNumId w:val="33"/>
  </w:num>
  <w:num w:numId="41" w16cid:durableId="1873498532">
    <w:abstractNumId w:val="34"/>
  </w:num>
  <w:num w:numId="42" w16cid:durableId="1304696914">
    <w:abstractNumId w:val="29"/>
  </w:num>
  <w:num w:numId="43" w16cid:durableId="673848983">
    <w:abstractNumId w:val="14"/>
  </w:num>
  <w:num w:numId="44" w16cid:durableId="1231773421">
    <w:abstractNumId w:val="43"/>
  </w:num>
  <w:num w:numId="45" w16cid:durableId="473371339">
    <w:abstractNumId w:val="0"/>
  </w:num>
  <w:num w:numId="46" w16cid:durableId="722489291">
    <w:abstractNumId w:val="1"/>
  </w:num>
  <w:num w:numId="47" w16cid:durableId="19490030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58992165">
    <w:abstractNumId w:val="0"/>
    <w:lvlOverride w:ilvl="0">
      <w:startOverride w:val="1"/>
    </w:lvlOverride>
  </w:num>
  <w:num w:numId="49" w16cid:durableId="1082071803">
    <w:abstractNumId w:val="30"/>
  </w:num>
  <w:num w:numId="50" w16cid:durableId="1581450907">
    <w:abstractNumId w:val="6"/>
  </w:num>
  <w:num w:numId="51" w16cid:durableId="1393693238">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06865"/>
    <w:rsid w:val="00011E13"/>
    <w:rsid w:val="00016C76"/>
    <w:rsid w:val="000179FD"/>
    <w:rsid w:val="0002082B"/>
    <w:rsid w:val="00022420"/>
    <w:rsid w:val="00023376"/>
    <w:rsid w:val="00024D8B"/>
    <w:rsid w:val="000267D8"/>
    <w:rsid w:val="000271C0"/>
    <w:rsid w:val="000300F9"/>
    <w:rsid w:val="00030BD0"/>
    <w:rsid w:val="000318F0"/>
    <w:rsid w:val="0003302B"/>
    <w:rsid w:val="00037A69"/>
    <w:rsid w:val="00045D08"/>
    <w:rsid w:val="0004683C"/>
    <w:rsid w:val="0004739B"/>
    <w:rsid w:val="00050775"/>
    <w:rsid w:val="0005432A"/>
    <w:rsid w:val="000545B6"/>
    <w:rsid w:val="00060AFD"/>
    <w:rsid w:val="0006160B"/>
    <w:rsid w:val="0006200D"/>
    <w:rsid w:val="00064C4A"/>
    <w:rsid w:val="00066D83"/>
    <w:rsid w:val="00066E8D"/>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5C33"/>
    <w:rsid w:val="000B64FB"/>
    <w:rsid w:val="000B656C"/>
    <w:rsid w:val="000B7F42"/>
    <w:rsid w:val="000C0A95"/>
    <w:rsid w:val="000C1443"/>
    <w:rsid w:val="000C2192"/>
    <w:rsid w:val="000C2551"/>
    <w:rsid w:val="000C5F98"/>
    <w:rsid w:val="000C71D9"/>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447"/>
    <w:rsid w:val="00111DFA"/>
    <w:rsid w:val="00115D97"/>
    <w:rsid w:val="00121367"/>
    <w:rsid w:val="001227F1"/>
    <w:rsid w:val="00124927"/>
    <w:rsid w:val="0012545C"/>
    <w:rsid w:val="001265F6"/>
    <w:rsid w:val="0012727C"/>
    <w:rsid w:val="00131596"/>
    <w:rsid w:val="00133097"/>
    <w:rsid w:val="00133C8C"/>
    <w:rsid w:val="00134858"/>
    <w:rsid w:val="00135BA2"/>
    <w:rsid w:val="00136D0A"/>
    <w:rsid w:val="00140B86"/>
    <w:rsid w:val="00141C1D"/>
    <w:rsid w:val="00145022"/>
    <w:rsid w:val="001467AE"/>
    <w:rsid w:val="00147221"/>
    <w:rsid w:val="00152014"/>
    <w:rsid w:val="00152129"/>
    <w:rsid w:val="00152765"/>
    <w:rsid w:val="0015462F"/>
    <w:rsid w:val="00155A11"/>
    <w:rsid w:val="00155DF8"/>
    <w:rsid w:val="00161C30"/>
    <w:rsid w:val="00161E19"/>
    <w:rsid w:val="00162441"/>
    <w:rsid w:val="001633F4"/>
    <w:rsid w:val="00163CF9"/>
    <w:rsid w:val="00163F42"/>
    <w:rsid w:val="001653BB"/>
    <w:rsid w:val="00166329"/>
    <w:rsid w:val="0016678B"/>
    <w:rsid w:val="0016762F"/>
    <w:rsid w:val="001751BB"/>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378F"/>
    <w:rsid w:val="001A4913"/>
    <w:rsid w:val="001A5B0F"/>
    <w:rsid w:val="001A6317"/>
    <w:rsid w:val="001A7EE8"/>
    <w:rsid w:val="001B089C"/>
    <w:rsid w:val="001B1013"/>
    <w:rsid w:val="001B3A0E"/>
    <w:rsid w:val="001B462F"/>
    <w:rsid w:val="001B4BFB"/>
    <w:rsid w:val="001B62F2"/>
    <w:rsid w:val="001B6AD0"/>
    <w:rsid w:val="001C12BB"/>
    <w:rsid w:val="001C1756"/>
    <w:rsid w:val="001C26B6"/>
    <w:rsid w:val="001C2716"/>
    <w:rsid w:val="001C3780"/>
    <w:rsid w:val="001C41E3"/>
    <w:rsid w:val="001C4F81"/>
    <w:rsid w:val="001C529C"/>
    <w:rsid w:val="001C571C"/>
    <w:rsid w:val="001C5C6A"/>
    <w:rsid w:val="001C6BB3"/>
    <w:rsid w:val="001C7843"/>
    <w:rsid w:val="001D0D64"/>
    <w:rsid w:val="001D501A"/>
    <w:rsid w:val="001D555F"/>
    <w:rsid w:val="001E4A2A"/>
    <w:rsid w:val="001E5DE8"/>
    <w:rsid w:val="001E7A73"/>
    <w:rsid w:val="001F1FCA"/>
    <w:rsid w:val="001F2610"/>
    <w:rsid w:val="001F3266"/>
    <w:rsid w:val="001F332F"/>
    <w:rsid w:val="001F45D2"/>
    <w:rsid w:val="001F4CA2"/>
    <w:rsid w:val="001F53D4"/>
    <w:rsid w:val="001F6207"/>
    <w:rsid w:val="001F6AE1"/>
    <w:rsid w:val="001F722D"/>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1263"/>
    <w:rsid w:val="00232F44"/>
    <w:rsid w:val="0023759D"/>
    <w:rsid w:val="0023784F"/>
    <w:rsid w:val="00240245"/>
    <w:rsid w:val="00246E98"/>
    <w:rsid w:val="00252B6B"/>
    <w:rsid w:val="00253D41"/>
    <w:rsid w:val="00256C3E"/>
    <w:rsid w:val="002616B5"/>
    <w:rsid w:val="00263C6C"/>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16F4"/>
    <w:rsid w:val="0029309F"/>
    <w:rsid w:val="0029328B"/>
    <w:rsid w:val="00293465"/>
    <w:rsid w:val="0029372E"/>
    <w:rsid w:val="00293BD1"/>
    <w:rsid w:val="00293E05"/>
    <w:rsid w:val="002951B6"/>
    <w:rsid w:val="00297803"/>
    <w:rsid w:val="002A0049"/>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D70FE"/>
    <w:rsid w:val="002E1273"/>
    <w:rsid w:val="002E40B0"/>
    <w:rsid w:val="002E5383"/>
    <w:rsid w:val="002E75C7"/>
    <w:rsid w:val="002F1329"/>
    <w:rsid w:val="002F137F"/>
    <w:rsid w:val="002F1BBF"/>
    <w:rsid w:val="002F200F"/>
    <w:rsid w:val="002F4006"/>
    <w:rsid w:val="002F5866"/>
    <w:rsid w:val="002F724E"/>
    <w:rsid w:val="00300476"/>
    <w:rsid w:val="00300F37"/>
    <w:rsid w:val="00302DD9"/>
    <w:rsid w:val="00302E51"/>
    <w:rsid w:val="00302F49"/>
    <w:rsid w:val="00305404"/>
    <w:rsid w:val="00312067"/>
    <w:rsid w:val="00314EDD"/>
    <w:rsid w:val="00315AE3"/>
    <w:rsid w:val="0031634C"/>
    <w:rsid w:val="00316F7A"/>
    <w:rsid w:val="00317155"/>
    <w:rsid w:val="003221B5"/>
    <w:rsid w:val="00322AA1"/>
    <w:rsid w:val="00324981"/>
    <w:rsid w:val="0032516C"/>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5565"/>
    <w:rsid w:val="0039768F"/>
    <w:rsid w:val="00397A6C"/>
    <w:rsid w:val="00397D8E"/>
    <w:rsid w:val="003A00FE"/>
    <w:rsid w:val="003A2E31"/>
    <w:rsid w:val="003A4174"/>
    <w:rsid w:val="003A5329"/>
    <w:rsid w:val="003A6D81"/>
    <w:rsid w:val="003B247B"/>
    <w:rsid w:val="003B2FD1"/>
    <w:rsid w:val="003B4290"/>
    <w:rsid w:val="003B47CC"/>
    <w:rsid w:val="003B4A52"/>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D7FF1"/>
    <w:rsid w:val="003E061D"/>
    <w:rsid w:val="003E3ACA"/>
    <w:rsid w:val="003E7CFB"/>
    <w:rsid w:val="003F0B37"/>
    <w:rsid w:val="003F1451"/>
    <w:rsid w:val="004001F7"/>
    <w:rsid w:val="00402C86"/>
    <w:rsid w:val="00407EEC"/>
    <w:rsid w:val="004132D8"/>
    <w:rsid w:val="0041437E"/>
    <w:rsid w:val="004169C3"/>
    <w:rsid w:val="00417427"/>
    <w:rsid w:val="00420CA7"/>
    <w:rsid w:val="0042572A"/>
    <w:rsid w:val="00426E45"/>
    <w:rsid w:val="00427912"/>
    <w:rsid w:val="00430CD0"/>
    <w:rsid w:val="004319A3"/>
    <w:rsid w:val="00433654"/>
    <w:rsid w:val="00434F40"/>
    <w:rsid w:val="00441437"/>
    <w:rsid w:val="00442275"/>
    <w:rsid w:val="00443373"/>
    <w:rsid w:val="004441C1"/>
    <w:rsid w:val="00444D43"/>
    <w:rsid w:val="004452AB"/>
    <w:rsid w:val="00447CFE"/>
    <w:rsid w:val="00450B38"/>
    <w:rsid w:val="00455A13"/>
    <w:rsid w:val="004618C5"/>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4823"/>
    <w:rsid w:val="00486144"/>
    <w:rsid w:val="00486C58"/>
    <w:rsid w:val="00490A08"/>
    <w:rsid w:val="004910B2"/>
    <w:rsid w:val="00493D30"/>
    <w:rsid w:val="004A495F"/>
    <w:rsid w:val="004A55BF"/>
    <w:rsid w:val="004A5BB6"/>
    <w:rsid w:val="004B05FD"/>
    <w:rsid w:val="004B1152"/>
    <w:rsid w:val="004B1637"/>
    <w:rsid w:val="004B3CB3"/>
    <w:rsid w:val="004B3D2F"/>
    <w:rsid w:val="004B4BA1"/>
    <w:rsid w:val="004B78D2"/>
    <w:rsid w:val="004B7DB0"/>
    <w:rsid w:val="004C088F"/>
    <w:rsid w:val="004C1210"/>
    <w:rsid w:val="004C1DF3"/>
    <w:rsid w:val="004C2A5B"/>
    <w:rsid w:val="004C48EA"/>
    <w:rsid w:val="004D118B"/>
    <w:rsid w:val="004D31D4"/>
    <w:rsid w:val="004D3A78"/>
    <w:rsid w:val="004D4763"/>
    <w:rsid w:val="004D62EE"/>
    <w:rsid w:val="004D7B3E"/>
    <w:rsid w:val="004E1788"/>
    <w:rsid w:val="004E1E2B"/>
    <w:rsid w:val="004E7071"/>
    <w:rsid w:val="004E73A4"/>
    <w:rsid w:val="004E73BE"/>
    <w:rsid w:val="004E78F2"/>
    <w:rsid w:val="004E7D51"/>
    <w:rsid w:val="004F0ACE"/>
    <w:rsid w:val="004F4BB0"/>
    <w:rsid w:val="004F795C"/>
    <w:rsid w:val="005008AB"/>
    <w:rsid w:val="005016E8"/>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1855"/>
    <w:rsid w:val="00543CBA"/>
    <w:rsid w:val="00545A3B"/>
    <w:rsid w:val="0054628A"/>
    <w:rsid w:val="0054633A"/>
    <w:rsid w:val="005506D0"/>
    <w:rsid w:val="00551EBF"/>
    <w:rsid w:val="00553698"/>
    <w:rsid w:val="00554FAC"/>
    <w:rsid w:val="005552B4"/>
    <w:rsid w:val="0056086A"/>
    <w:rsid w:val="0056152D"/>
    <w:rsid w:val="00561F2E"/>
    <w:rsid w:val="005628CD"/>
    <w:rsid w:val="0056586D"/>
    <w:rsid w:val="00567FDD"/>
    <w:rsid w:val="00571FC4"/>
    <w:rsid w:val="0057501E"/>
    <w:rsid w:val="005752C3"/>
    <w:rsid w:val="005834C9"/>
    <w:rsid w:val="00592253"/>
    <w:rsid w:val="00592F35"/>
    <w:rsid w:val="00593865"/>
    <w:rsid w:val="00596511"/>
    <w:rsid w:val="00596700"/>
    <w:rsid w:val="00597971"/>
    <w:rsid w:val="00597BB9"/>
    <w:rsid w:val="005A1CDA"/>
    <w:rsid w:val="005A23BB"/>
    <w:rsid w:val="005A268A"/>
    <w:rsid w:val="005A3230"/>
    <w:rsid w:val="005A4A3A"/>
    <w:rsid w:val="005A630C"/>
    <w:rsid w:val="005B04FE"/>
    <w:rsid w:val="005B3A3D"/>
    <w:rsid w:val="005B5BC8"/>
    <w:rsid w:val="005C2BD3"/>
    <w:rsid w:val="005C3988"/>
    <w:rsid w:val="005C3C21"/>
    <w:rsid w:val="005C47B5"/>
    <w:rsid w:val="005D02A8"/>
    <w:rsid w:val="005D0517"/>
    <w:rsid w:val="005D2BD9"/>
    <w:rsid w:val="005E14D7"/>
    <w:rsid w:val="005E15B1"/>
    <w:rsid w:val="005E19F6"/>
    <w:rsid w:val="005E3456"/>
    <w:rsid w:val="005F0168"/>
    <w:rsid w:val="005F5353"/>
    <w:rsid w:val="005F78B8"/>
    <w:rsid w:val="005F7BB1"/>
    <w:rsid w:val="00600521"/>
    <w:rsid w:val="0060453B"/>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4B4C"/>
    <w:rsid w:val="006351DB"/>
    <w:rsid w:val="006355F4"/>
    <w:rsid w:val="006363A7"/>
    <w:rsid w:val="00636E0C"/>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4F69"/>
    <w:rsid w:val="00696578"/>
    <w:rsid w:val="00696E79"/>
    <w:rsid w:val="00697C93"/>
    <w:rsid w:val="006A36FF"/>
    <w:rsid w:val="006A3C4C"/>
    <w:rsid w:val="006A47E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2B0C"/>
    <w:rsid w:val="006D34E6"/>
    <w:rsid w:val="006D5EEA"/>
    <w:rsid w:val="006D621A"/>
    <w:rsid w:val="006D6A57"/>
    <w:rsid w:val="006E5050"/>
    <w:rsid w:val="006E62D6"/>
    <w:rsid w:val="006E7124"/>
    <w:rsid w:val="006F0EED"/>
    <w:rsid w:val="006F358E"/>
    <w:rsid w:val="006F416A"/>
    <w:rsid w:val="006F48C1"/>
    <w:rsid w:val="006F74CB"/>
    <w:rsid w:val="0070113E"/>
    <w:rsid w:val="0070190B"/>
    <w:rsid w:val="00701D63"/>
    <w:rsid w:val="0070710D"/>
    <w:rsid w:val="0072080C"/>
    <w:rsid w:val="007208C4"/>
    <w:rsid w:val="00721E97"/>
    <w:rsid w:val="00722DF2"/>
    <w:rsid w:val="00723048"/>
    <w:rsid w:val="00726222"/>
    <w:rsid w:val="00726ABA"/>
    <w:rsid w:val="00726AFE"/>
    <w:rsid w:val="00732866"/>
    <w:rsid w:val="00735741"/>
    <w:rsid w:val="007375D4"/>
    <w:rsid w:val="00750AD9"/>
    <w:rsid w:val="0075182E"/>
    <w:rsid w:val="00752D96"/>
    <w:rsid w:val="0075464E"/>
    <w:rsid w:val="007569B7"/>
    <w:rsid w:val="00761A0F"/>
    <w:rsid w:val="007622CB"/>
    <w:rsid w:val="0076470D"/>
    <w:rsid w:val="00764AB5"/>
    <w:rsid w:val="00764B27"/>
    <w:rsid w:val="00765435"/>
    <w:rsid w:val="00766659"/>
    <w:rsid w:val="00766983"/>
    <w:rsid w:val="00767578"/>
    <w:rsid w:val="00767750"/>
    <w:rsid w:val="007703B0"/>
    <w:rsid w:val="007707F4"/>
    <w:rsid w:val="00772266"/>
    <w:rsid w:val="007737D7"/>
    <w:rsid w:val="00774226"/>
    <w:rsid w:val="0077466F"/>
    <w:rsid w:val="00776527"/>
    <w:rsid w:val="00776E20"/>
    <w:rsid w:val="0078074B"/>
    <w:rsid w:val="00782412"/>
    <w:rsid w:val="00782657"/>
    <w:rsid w:val="00782F12"/>
    <w:rsid w:val="00784D07"/>
    <w:rsid w:val="00791178"/>
    <w:rsid w:val="007925D3"/>
    <w:rsid w:val="00792B37"/>
    <w:rsid w:val="00793682"/>
    <w:rsid w:val="00794DF7"/>
    <w:rsid w:val="00795652"/>
    <w:rsid w:val="00797FC6"/>
    <w:rsid w:val="007A0CFD"/>
    <w:rsid w:val="007A13E6"/>
    <w:rsid w:val="007A2010"/>
    <w:rsid w:val="007A25A3"/>
    <w:rsid w:val="007A2BFC"/>
    <w:rsid w:val="007A3089"/>
    <w:rsid w:val="007A4A0A"/>
    <w:rsid w:val="007A5AB0"/>
    <w:rsid w:val="007A68BF"/>
    <w:rsid w:val="007A75B7"/>
    <w:rsid w:val="007B0477"/>
    <w:rsid w:val="007B1D9F"/>
    <w:rsid w:val="007B5D4E"/>
    <w:rsid w:val="007B6334"/>
    <w:rsid w:val="007B69C0"/>
    <w:rsid w:val="007C1819"/>
    <w:rsid w:val="007C4FD2"/>
    <w:rsid w:val="007C6240"/>
    <w:rsid w:val="007D453C"/>
    <w:rsid w:val="007D5DA5"/>
    <w:rsid w:val="007E0591"/>
    <w:rsid w:val="007E073F"/>
    <w:rsid w:val="007E455A"/>
    <w:rsid w:val="007E5004"/>
    <w:rsid w:val="007E5F11"/>
    <w:rsid w:val="007E6744"/>
    <w:rsid w:val="007E7982"/>
    <w:rsid w:val="007F2ED6"/>
    <w:rsid w:val="007F332C"/>
    <w:rsid w:val="007F6F8F"/>
    <w:rsid w:val="007F7E08"/>
    <w:rsid w:val="00801BE6"/>
    <w:rsid w:val="00801DD0"/>
    <w:rsid w:val="00803EFF"/>
    <w:rsid w:val="00804A64"/>
    <w:rsid w:val="008055E1"/>
    <w:rsid w:val="0080766A"/>
    <w:rsid w:val="00814D5B"/>
    <w:rsid w:val="008155AE"/>
    <w:rsid w:val="0081674E"/>
    <w:rsid w:val="00817370"/>
    <w:rsid w:val="008200E8"/>
    <w:rsid w:val="00820674"/>
    <w:rsid w:val="00821029"/>
    <w:rsid w:val="00822B5B"/>
    <w:rsid w:val="00824C52"/>
    <w:rsid w:val="0082644A"/>
    <w:rsid w:val="00826C3D"/>
    <w:rsid w:val="0083354B"/>
    <w:rsid w:val="00841DE8"/>
    <w:rsid w:val="00842F20"/>
    <w:rsid w:val="00846866"/>
    <w:rsid w:val="00847D5A"/>
    <w:rsid w:val="00850211"/>
    <w:rsid w:val="008511A2"/>
    <w:rsid w:val="00852E96"/>
    <w:rsid w:val="008537BC"/>
    <w:rsid w:val="0085635B"/>
    <w:rsid w:val="00856EF1"/>
    <w:rsid w:val="0085779D"/>
    <w:rsid w:val="00863A7E"/>
    <w:rsid w:val="008646AB"/>
    <w:rsid w:val="00866355"/>
    <w:rsid w:val="00866803"/>
    <w:rsid w:val="00866811"/>
    <w:rsid w:val="00867444"/>
    <w:rsid w:val="0087690E"/>
    <w:rsid w:val="00876D12"/>
    <w:rsid w:val="0087725A"/>
    <w:rsid w:val="0087729A"/>
    <w:rsid w:val="008803EC"/>
    <w:rsid w:val="00881CEB"/>
    <w:rsid w:val="008842A9"/>
    <w:rsid w:val="0088532D"/>
    <w:rsid w:val="008867B6"/>
    <w:rsid w:val="008901C2"/>
    <w:rsid w:val="00891B62"/>
    <w:rsid w:val="00893D24"/>
    <w:rsid w:val="00895883"/>
    <w:rsid w:val="0089756B"/>
    <w:rsid w:val="008A28F4"/>
    <w:rsid w:val="008A4449"/>
    <w:rsid w:val="008A44F3"/>
    <w:rsid w:val="008A47E9"/>
    <w:rsid w:val="008A4EC7"/>
    <w:rsid w:val="008A4FD2"/>
    <w:rsid w:val="008A58DA"/>
    <w:rsid w:val="008A5D5D"/>
    <w:rsid w:val="008A6007"/>
    <w:rsid w:val="008B1ACE"/>
    <w:rsid w:val="008B3072"/>
    <w:rsid w:val="008B5D04"/>
    <w:rsid w:val="008B65E6"/>
    <w:rsid w:val="008B7812"/>
    <w:rsid w:val="008B7BDC"/>
    <w:rsid w:val="008C1AE7"/>
    <w:rsid w:val="008C2E9A"/>
    <w:rsid w:val="008C5314"/>
    <w:rsid w:val="008C6BA5"/>
    <w:rsid w:val="008C71CE"/>
    <w:rsid w:val="008D0216"/>
    <w:rsid w:val="008D11D5"/>
    <w:rsid w:val="008D5953"/>
    <w:rsid w:val="008D718B"/>
    <w:rsid w:val="008E00C4"/>
    <w:rsid w:val="008E2FAE"/>
    <w:rsid w:val="008E3455"/>
    <w:rsid w:val="008E5ACB"/>
    <w:rsid w:val="008F0514"/>
    <w:rsid w:val="008F1225"/>
    <w:rsid w:val="008F38D5"/>
    <w:rsid w:val="008F66C4"/>
    <w:rsid w:val="008F6822"/>
    <w:rsid w:val="008F7F08"/>
    <w:rsid w:val="00913B3F"/>
    <w:rsid w:val="00913FA6"/>
    <w:rsid w:val="0091403E"/>
    <w:rsid w:val="00914ADA"/>
    <w:rsid w:val="00916BE8"/>
    <w:rsid w:val="009174F9"/>
    <w:rsid w:val="00917D6F"/>
    <w:rsid w:val="009271E5"/>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5111"/>
    <w:rsid w:val="00955973"/>
    <w:rsid w:val="0095666C"/>
    <w:rsid w:val="009579DB"/>
    <w:rsid w:val="0096124B"/>
    <w:rsid w:val="00962755"/>
    <w:rsid w:val="00964AB8"/>
    <w:rsid w:val="00964DC3"/>
    <w:rsid w:val="00965780"/>
    <w:rsid w:val="00966C0C"/>
    <w:rsid w:val="00967C13"/>
    <w:rsid w:val="0097460C"/>
    <w:rsid w:val="009757A3"/>
    <w:rsid w:val="00976AC7"/>
    <w:rsid w:val="009774D9"/>
    <w:rsid w:val="00980F0C"/>
    <w:rsid w:val="009812E6"/>
    <w:rsid w:val="00995628"/>
    <w:rsid w:val="00997E9C"/>
    <w:rsid w:val="009A0333"/>
    <w:rsid w:val="009A2173"/>
    <w:rsid w:val="009A2F6D"/>
    <w:rsid w:val="009A3FBC"/>
    <w:rsid w:val="009A49E6"/>
    <w:rsid w:val="009B0732"/>
    <w:rsid w:val="009B2706"/>
    <w:rsid w:val="009B2C8B"/>
    <w:rsid w:val="009B317A"/>
    <w:rsid w:val="009B4B98"/>
    <w:rsid w:val="009B6690"/>
    <w:rsid w:val="009C109F"/>
    <w:rsid w:val="009C1EF6"/>
    <w:rsid w:val="009C1F60"/>
    <w:rsid w:val="009C3365"/>
    <w:rsid w:val="009C463F"/>
    <w:rsid w:val="009C5C7A"/>
    <w:rsid w:val="009C7FE6"/>
    <w:rsid w:val="009D30B6"/>
    <w:rsid w:val="009D47A8"/>
    <w:rsid w:val="009E0081"/>
    <w:rsid w:val="009E4169"/>
    <w:rsid w:val="009E7AC5"/>
    <w:rsid w:val="009F0A48"/>
    <w:rsid w:val="009F2FE7"/>
    <w:rsid w:val="009F4FA3"/>
    <w:rsid w:val="00A014B3"/>
    <w:rsid w:val="00A035E0"/>
    <w:rsid w:val="00A04270"/>
    <w:rsid w:val="00A075BC"/>
    <w:rsid w:val="00A12444"/>
    <w:rsid w:val="00A124C4"/>
    <w:rsid w:val="00A12FF4"/>
    <w:rsid w:val="00A14E48"/>
    <w:rsid w:val="00A15123"/>
    <w:rsid w:val="00A15534"/>
    <w:rsid w:val="00A1718E"/>
    <w:rsid w:val="00A2282F"/>
    <w:rsid w:val="00A22CB9"/>
    <w:rsid w:val="00A240C7"/>
    <w:rsid w:val="00A252E1"/>
    <w:rsid w:val="00A25997"/>
    <w:rsid w:val="00A324DE"/>
    <w:rsid w:val="00A33E3A"/>
    <w:rsid w:val="00A373CE"/>
    <w:rsid w:val="00A410B1"/>
    <w:rsid w:val="00A44F25"/>
    <w:rsid w:val="00A47CE4"/>
    <w:rsid w:val="00A50034"/>
    <w:rsid w:val="00A51693"/>
    <w:rsid w:val="00A53E99"/>
    <w:rsid w:val="00A54648"/>
    <w:rsid w:val="00A573A2"/>
    <w:rsid w:val="00A620AD"/>
    <w:rsid w:val="00A648DF"/>
    <w:rsid w:val="00A66E6A"/>
    <w:rsid w:val="00A702B0"/>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A567F"/>
    <w:rsid w:val="00AB0EED"/>
    <w:rsid w:val="00AB0EFF"/>
    <w:rsid w:val="00AB23EC"/>
    <w:rsid w:val="00AB40C5"/>
    <w:rsid w:val="00AC1A6F"/>
    <w:rsid w:val="00AC28D0"/>
    <w:rsid w:val="00AC30E6"/>
    <w:rsid w:val="00AC4246"/>
    <w:rsid w:val="00AC63CF"/>
    <w:rsid w:val="00AD4090"/>
    <w:rsid w:val="00AD472F"/>
    <w:rsid w:val="00AD6EA8"/>
    <w:rsid w:val="00AE7ECB"/>
    <w:rsid w:val="00AF03EB"/>
    <w:rsid w:val="00AF3AEC"/>
    <w:rsid w:val="00AF7F78"/>
    <w:rsid w:val="00B03A9F"/>
    <w:rsid w:val="00B07A8D"/>
    <w:rsid w:val="00B1004B"/>
    <w:rsid w:val="00B12766"/>
    <w:rsid w:val="00B1392B"/>
    <w:rsid w:val="00B14FBB"/>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176C"/>
    <w:rsid w:val="00B63A93"/>
    <w:rsid w:val="00B6686F"/>
    <w:rsid w:val="00B672E9"/>
    <w:rsid w:val="00B7020D"/>
    <w:rsid w:val="00B71941"/>
    <w:rsid w:val="00B71D12"/>
    <w:rsid w:val="00B73F0C"/>
    <w:rsid w:val="00B73FDA"/>
    <w:rsid w:val="00B751AC"/>
    <w:rsid w:val="00B82F75"/>
    <w:rsid w:val="00B910FE"/>
    <w:rsid w:val="00B9125A"/>
    <w:rsid w:val="00B94020"/>
    <w:rsid w:val="00B94395"/>
    <w:rsid w:val="00B94E5E"/>
    <w:rsid w:val="00B951EC"/>
    <w:rsid w:val="00B97401"/>
    <w:rsid w:val="00B9794A"/>
    <w:rsid w:val="00BA19B2"/>
    <w:rsid w:val="00BA3642"/>
    <w:rsid w:val="00BA537E"/>
    <w:rsid w:val="00BA5691"/>
    <w:rsid w:val="00BA6900"/>
    <w:rsid w:val="00BA722A"/>
    <w:rsid w:val="00BB0132"/>
    <w:rsid w:val="00BB052B"/>
    <w:rsid w:val="00BB0779"/>
    <w:rsid w:val="00BB09AF"/>
    <w:rsid w:val="00BB4D69"/>
    <w:rsid w:val="00BC1325"/>
    <w:rsid w:val="00BC1C73"/>
    <w:rsid w:val="00BC3BDA"/>
    <w:rsid w:val="00BC4799"/>
    <w:rsid w:val="00BC4A9D"/>
    <w:rsid w:val="00BC4E14"/>
    <w:rsid w:val="00BC5DF1"/>
    <w:rsid w:val="00BC620F"/>
    <w:rsid w:val="00BC6588"/>
    <w:rsid w:val="00BC672E"/>
    <w:rsid w:val="00BC778F"/>
    <w:rsid w:val="00BD28A9"/>
    <w:rsid w:val="00BD4BB0"/>
    <w:rsid w:val="00BD546A"/>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41DE"/>
    <w:rsid w:val="00C0612E"/>
    <w:rsid w:val="00C112E5"/>
    <w:rsid w:val="00C1173C"/>
    <w:rsid w:val="00C1175E"/>
    <w:rsid w:val="00C133D3"/>
    <w:rsid w:val="00C134D6"/>
    <w:rsid w:val="00C1427C"/>
    <w:rsid w:val="00C152BE"/>
    <w:rsid w:val="00C16346"/>
    <w:rsid w:val="00C17C2A"/>
    <w:rsid w:val="00C20D31"/>
    <w:rsid w:val="00C22EF1"/>
    <w:rsid w:val="00C23DF9"/>
    <w:rsid w:val="00C2764A"/>
    <w:rsid w:val="00C31928"/>
    <w:rsid w:val="00C341BB"/>
    <w:rsid w:val="00C343CF"/>
    <w:rsid w:val="00C3521D"/>
    <w:rsid w:val="00C358F1"/>
    <w:rsid w:val="00C35F55"/>
    <w:rsid w:val="00C40E02"/>
    <w:rsid w:val="00C41F68"/>
    <w:rsid w:val="00C435BE"/>
    <w:rsid w:val="00C47772"/>
    <w:rsid w:val="00C5093D"/>
    <w:rsid w:val="00C51078"/>
    <w:rsid w:val="00C53CDE"/>
    <w:rsid w:val="00C540B9"/>
    <w:rsid w:val="00C54FE1"/>
    <w:rsid w:val="00C609FE"/>
    <w:rsid w:val="00C60F90"/>
    <w:rsid w:val="00C6136F"/>
    <w:rsid w:val="00C6272A"/>
    <w:rsid w:val="00C63164"/>
    <w:rsid w:val="00C631D3"/>
    <w:rsid w:val="00C640CD"/>
    <w:rsid w:val="00C64BAA"/>
    <w:rsid w:val="00C65165"/>
    <w:rsid w:val="00C65356"/>
    <w:rsid w:val="00C70721"/>
    <w:rsid w:val="00C72DF6"/>
    <w:rsid w:val="00C74FD6"/>
    <w:rsid w:val="00C7568E"/>
    <w:rsid w:val="00C77B01"/>
    <w:rsid w:val="00C800E1"/>
    <w:rsid w:val="00C80610"/>
    <w:rsid w:val="00C8453E"/>
    <w:rsid w:val="00C86F4C"/>
    <w:rsid w:val="00C91466"/>
    <w:rsid w:val="00C92B5A"/>
    <w:rsid w:val="00C96CED"/>
    <w:rsid w:val="00C97B58"/>
    <w:rsid w:val="00CA034E"/>
    <w:rsid w:val="00CA050B"/>
    <w:rsid w:val="00CA3CB1"/>
    <w:rsid w:val="00CA59D5"/>
    <w:rsid w:val="00CB0B08"/>
    <w:rsid w:val="00CB3094"/>
    <w:rsid w:val="00CB4AB2"/>
    <w:rsid w:val="00CC04A5"/>
    <w:rsid w:val="00CC051A"/>
    <w:rsid w:val="00CC116A"/>
    <w:rsid w:val="00CC4760"/>
    <w:rsid w:val="00CC52E1"/>
    <w:rsid w:val="00CC59E6"/>
    <w:rsid w:val="00CD13F3"/>
    <w:rsid w:val="00CD1575"/>
    <w:rsid w:val="00CD2818"/>
    <w:rsid w:val="00CD542E"/>
    <w:rsid w:val="00CE0780"/>
    <w:rsid w:val="00CE2810"/>
    <w:rsid w:val="00CE74A5"/>
    <w:rsid w:val="00CE7808"/>
    <w:rsid w:val="00CF1508"/>
    <w:rsid w:val="00CF1E68"/>
    <w:rsid w:val="00CF2C9D"/>
    <w:rsid w:val="00CF43A0"/>
    <w:rsid w:val="00CF69F0"/>
    <w:rsid w:val="00D010D3"/>
    <w:rsid w:val="00D01E03"/>
    <w:rsid w:val="00D022E3"/>
    <w:rsid w:val="00D049B0"/>
    <w:rsid w:val="00D073ED"/>
    <w:rsid w:val="00D0781F"/>
    <w:rsid w:val="00D10856"/>
    <w:rsid w:val="00D12B59"/>
    <w:rsid w:val="00D13266"/>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53AB4"/>
    <w:rsid w:val="00D54E06"/>
    <w:rsid w:val="00D567C8"/>
    <w:rsid w:val="00D6045A"/>
    <w:rsid w:val="00D60876"/>
    <w:rsid w:val="00D65D46"/>
    <w:rsid w:val="00D661DB"/>
    <w:rsid w:val="00D671E4"/>
    <w:rsid w:val="00D70478"/>
    <w:rsid w:val="00D70AFD"/>
    <w:rsid w:val="00D70C72"/>
    <w:rsid w:val="00D70D29"/>
    <w:rsid w:val="00D71F49"/>
    <w:rsid w:val="00D72971"/>
    <w:rsid w:val="00D74554"/>
    <w:rsid w:val="00D761B7"/>
    <w:rsid w:val="00D8147A"/>
    <w:rsid w:val="00D820B4"/>
    <w:rsid w:val="00D82372"/>
    <w:rsid w:val="00D8548B"/>
    <w:rsid w:val="00D86678"/>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D7D6B"/>
    <w:rsid w:val="00DE33C1"/>
    <w:rsid w:val="00DE3658"/>
    <w:rsid w:val="00DE39D5"/>
    <w:rsid w:val="00DE4021"/>
    <w:rsid w:val="00DE5241"/>
    <w:rsid w:val="00DE5958"/>
    <w:rsid w:val="00DE6F2C"/>
    <w:rsid w:val="00DF0B91"/>
    <w:rsid w:val="00DF2142"/>
    <w:rsid w:val="00DF4A0C"/>
    <w:rsid w:val="00DF5337"/>
    <w:rsid w:val="00DF6DCF"/>
    <w:rsid w:val="00E05753"/>
    <w:rsid w:val="00E06B72"/>
    <w:rsid w:val="00E120B3"/>
    <w:rsid w:val="00E12FCC"/>
    <w:rsid w:val="00E14FCA"/>
    <w:rsid w:val="00E17B7C"/>
    <w:rsid w:val="00E212A2"/>
    <w:rsid w:val="00E21518"/>
    <w:rsid w:val="00E2173C"/>
    <w:rsid w:val="00E25D46"/>
    <w:rsid w:val="00E26709"/>
    <w:rsid w:val="00E313A7"/>
    <w:rsid w:val="00E31761"/>
    <w:rsid w:val="00E317C0"/>
    <w:rsid w:val="00E32310"/>
    <w:rsid w:val="00E334C0"/>
    <w:rsid w:val="00E33EEB"/>
    <w:rsid w:val="00E34562"/>
    <w:rsid w:val="00E351CA"/>
    <w:rsid w:val="00E361A2"/>
    <w:rsid w:val="00E36B7D"/>
    <w:rsid w:val="00E44378"/>
    <w:rsid w:val="00E457C8"/>
    <w:rsid w:val="00E4654D"/>
    <w:rsid w:val="00E46917"/>
    <w:rsid w:val="00E46F5C"/>
    <w:rsid w:val="00E47BF8"/>
    <w:rsid w:val="00E5041B"/>
    <w:rsid w:val="00E52647"/>
    <w:rsid w:val="00E55814"/>
    <w:rsid w:val="00E56377"/>
    <w:rsid w:val="00E5666E"/>
    <w:rsid w:val="00E62B9F"/>
    <w:rsid w:val="00E62C15"/>
    <w:rsid w:val="00E6394F"/>
    <w:rsid w:val="00E641F5"/>
    <w:rsid w:val="00E6495C"/>
    <w:rsid w:val="00E65A4A"/>
    <w:rsid w:val="00E65ABD"/>
    <w:rsid w:val="00E66FF1"/>
    <w:rsid w:val="00E67145"/>
    <w:rsid w:val="00E708DF"/>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4ECE"/>
    <w:rsid w:val="00EA73CD"/>
    <w:rsid w:val="00EB1BD8"/>
    <w:rsid w:val="00EB2911"/>
    <w:rsid w:val="00EB3324"/>
    <w:rsid w:val="00EB5BAB"/>
    <w:rsid w:val="00EB5C96"/>
    <w:rsid w:val="00EB7C9F"/>
    <w:rsid w:val="00EC2E03"/>
    <w:rsid w:val="00EC3A19"/>
    <w:rsid w:val="00EC66F3"/>
    <w:rsid w:val="00EC7F56"/>
    <w:rsid w:val="00ED08FE"/>
    <w:rsid w:val="00ED447A"/>
    <w:rsid w:val="00ED781D"/>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0606"/>
    <w:rsid w:val="00F1199F"/>
    <w:rsid w:val="00F120B3"/>
    <w:rsid w:val="00F13AA2"/>
    <w:rsid w:val="00F15893"/>
    <w:rsid w:val="00F23812"/>
    <w:rsid w:val="00F24CA0"/>
    <w:rsid w:val="00F26D4F"/>
    <w:rsid w:val="00F3086C"/>
    <w:rsid w:val="00F3149E"/>
    <w:rsid w:val="00F31906"/>
    <w:rsid w:val="00F33678"/>
    <w:rsid w:val="00F345EC"/>
    <w:rsid w:val="00F35840"/>
    <w:rsid w:val="00F36FAB"/>
    <w:rsid w:val="00F37826"/>
    <w:rsid w:val="00F37CF9"/>
    <w:rsid w:val="00F41D45"/>
    <w:rsid w:val="00F43B0B"/>
    <w:rsid w:val="00F43EE3"/>
    <w:rsid w:val="00F44734"/>
    <w:rsid w:val="00F5132D"/>
    <w:rsid w:val="00F532FF"/>
    <w:rsid w:val="00F536B9"/>
    <w:rsid w:val="00F54AB0"/>
    <w:rsid w:val="00F54DAC"/>
    <w:rsid w:val="00F553E3"/>
    <w:rsid w:val="00F569F3"/>
    <w:rsid w:val="00F6235B"/>
    <w:rsid w:val="00F632F1"/>
    <w:rsid w:val="00F66210"/>
    <w:rsid w:val="00F73833"/>
    <w:rsid w:val="00F749DC"/>
    <w:rsid w:val="00F74F39"/>
    <w:rsid w:val="00F76B54"/>
    <w:rsid w:val="00F77A7C"/>
    <w:rsid w:val="00F80991"/>
    <w:rsid w:val="00F80A78"/>
    <w:rsid w:val="00F81D2F"/>
    <w:rsid w:val="00F81F82"/>
    <w:rsid w:val="00F8281F"/>
    <w:rsid w:val="00F82B7A"/>
    <w:rsid w:val="00F864A6"/>
    <w:rsid w:val="00F90F47"/>
    <w:rsid w:val="00F91333"/>
    <w:rsid w:val="00F94402"/>
    <w:rsid w:val="00FA051D"/>
    <w:rsid w:val="00FA0C0F"/>
    <w:rsid w:val="00FA11A3"/>
    <w:rsid w:val="00FA3F77"/>
    <w:rsid w:val="00FA5DFA"/>
    <w:rsid w:val="00FA66EF"/>
    <w:rsid w:val="00FB1880"/>
    <w:rsid w:val="00FB262E"/>
    <w:rsid w:val="00FB35A8"/>
    <w:rsid w:val="00FB56EA"/>
    <w:rsid w:val="00FC0E4B"/>
    <w:rsid w:val="00FC0F25"/>
    <w:rsid w:val="00FC3F11"/>
    <w:rsid w:val="00FC5850"/>
    <w:rsid w:val="00FC5E13"/>
    <w:rsid w:val="00FC5E31"/>
    <w:rsid w:val="00FC665F"/>
    <w:rsid w:val="00FD1194"/>
    <w:rsid w:val="00FD15A3"/>
    <w:rsid w:val="00FD20DF"/>
    <w:rsid w:val="00FD2E3C"/>
    <w:rsid w:val="00FD5C08"/>
    <w:rsid w:val="00FD6095"/>
    <w:rsid w:val="00FD643C"/>
    <w:rsid w:val="00FE25A4"/>
    <w:rsid w:val="00FE26C7"/>
    <w:rsid w:val="00FE2A3E"/>
    <w:rsid w:val="00FE2D7F"/>
    <w:rsid w:val="00FE3D41"/>
    <w:rsid w:val="00FE4C24"/>
    <w:rsid w:val="00FE4EEE"/>
    <w:rsid w:val="00FE505D"/>
    <w:rsid w:val="00FE60E3"/>
    <w:rsid w:val="00FE68C9"/>
    <w:rsid w:val="00FE6FF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EED"/>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styleId="ListNumber2">
    <w:name w:val="List Number 2"/>
    <w:basedOn w:val="ListNumber"/>
    <w:autoRedefine/>
    <w:uiPriority w:val="99"/>
    <w:unhideWhenUsed/>
    <w:qFormat/>
    <w:rsid w:val="00C435BE"/>
    <w:pPr>
      <w:numPr>
        <w:numId w:val="46"/>
      </w:numPr>
      <w:tabs>
        <w:tab w:val="clear" w:pos="964"/>
      </w:tabs>
      <w:adjustRightInd w:val="0"/>
      <w:spacing w:before="60" w:after="60" w:line="264" w:lineRule="auto"/>
      <w:ind w:left="1080" w:hanging="360"/>
      <w:contextualSpacing w:val="0"/>
      <w:jc w:val="both"/>
    </w:pPr>
    <w:rPr>
      <w:rFonts w:ascii="Calibri" w:eastAsia="Calibri" w:hAnsi="Calibri" w:cs="Times New Roman"/>
      <w:color w:val="262626" w:themeColor="text1" w:themeTint="D9"/>
    </w:rPr>
  </w:style>
  <w:style w:type="paragraph" w:styleId="ListNumber3">
    <w:name w:val="List Number 3"/>
    <w:basedOn w:val="Normal"/>
    <w:autoRedefine/>
    <w:uiPriority w:val="99"/>
    <w:unhideWhenUsed/>
    <w:qFormat/>
    <w:rsid w:val="00C435BE"/>
    <w:pPr>
      <w:numPr>
        <w:numId w:val="45"/>
      </w:numPr>
      <w:spacing w:before="60" w:after="60" w:line="264" w:lineRule="auto"/>
      <w:contextualSpacing/>
      <w:jc w:val="both"/>
    </w:pPr>
    <w:rPr>
      <w:rFonts w:ascii="Calibri" w:eastAsia="Calibri" w:hAnsi="Calibri" w:cs="Times New Roman"/>
      <w:color w:val="262626" w:themeColor="text1" w:themeTint="D9"/>
    </w:rPr>
  </w:style>
  <w:style w:type="paragraph" w:styleId="ListNumber">
    <w:name w:val="List Number"/>
    <w:basedOn w:val="Normal"/>
    <w:uiPriority w:val="99"/>
    <w:semiHidden/>
    <w:unhideWhenUsed/>
    <w:rsid w:val="00C435BE"/>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928929140">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600717300">
      <w:bodyDiv w:val="1"/>
      <w:marLeft w:val="0"/>
      <w:marRight w:val="0"/>
      <w:marTop w:val="0"/>
      <w:marBottom w:val="0"/>
      <w:divBdr>
        <w:top w:val="none" w:sz="0" w:space="0" w:color="auto"/>
        <w:left w:val="none" w:sz="0" w:space="0" w:color="auto"/>
        <w:bottom w:val="none" w:sz="0" w:space="0" w:color="auto"/>
        <w:right w:val="none" w:sz="0" w:space="0" w:color="auto"/>
      </w:divBdr>
      <w:divsChild>
        <w:div w:id="521238929">
          <w:marLeft w:val="0"/>
          <w:marRight w:val="0"/>
          <w:marTop w:val="0"/>
          <w:marBottom w:val="0"/>
          <w:divBdr>
            <w:top w:val="none" w:sz="0" w:space="0" w:color="auto"/>
            <w:left w:val="none" w:sz="0" w:space="0" w:color="auto"/>
            <w:bottom w:val="none" w:sz="0" w:space="0" w:color="auto"/>
            <w:right w:val="none" w:sz="0" w:space="0" w:color="auto"/>
          </w:divBdr>
        </w:div>
      </w:divsChild>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raq@unwomen.org" TargetMode="External"/><Relationship Id="rId18" Type="http://schemas.openxmlformats.org/officeDocument/2006/relationships/footer" Target="footer2.xml"/><Relationship Id="rId26" Type="http://schemas.openxmlformats.org/officeDocument/2006/relationships/hyperlink" Target="https://unwomen.sharepoint.com/management/LF/Repository/SGB%202003%2013%20-%20Special%20Measures%20for%20Protection%20from%20Sexual%20Exploitation%20and%20Abuse.pdf" TargetMode="External"/><Relationship Id="rId39" Type="http://schemas.openxmlformats.org/officeDocument/2006/relationships/hyperlink" Target="https://agora.unicef.org/course/info.php?id=7380" TargetMode="External"/><Relationship Id="rId21" Type="http://schemas.openxmlformats.org/officeDocument/2006/relationships/hyperlink" Target="https://www.un.org/sc/suborg/en/sanctions/un-sc-consolidated-list" TargetMode="External"/><Relationship Id="rId34"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42" Type="http://schemas.openxmlformats.org/officeDocument/2006/relationships/header" Target="header2.xml"/><Relationship Id="rId47" Type="http://schemas.openxmlformats.org/officeDocument/2006/relationships/footer" Target="footer6.xml"/><Relationship Id="rId50" Type="http://schemas.openxmlformats.org/officeDocument/2006/relationships/hyperlink" Target="http://www.unwomen.org/en/about-us/accountability/investigation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iraq@unwomen.org" TargetMode="External"/><Relationship Id="rId29" Type="http://schemas.openxmlformats.org/officeDocument/2006/relationships/hyperlink" Target="https://unwomen.sharepoint.com/management/LF/Repository/Donor%20Specific%20Conditions,%20as%20applicable%20(Annex%203%20-English).pdf" TargetMode="External"/><Relationship Id="rId11" Type="http://schemas.openxmlformats.org/officeDocument/2006/relationships/endnotes" Target="endnotes.xml"/><Relationship Id="rId24" Type="http://schemas.openxmlformats.org/officeDocument/2006/relationships/hyperlink" Target="https://unwomen.sharepoint.com/management/LF/Repository/SGB%202003%2013%20-%20Special%20Measures%20for%20Protection%20from%20Sexual%20Exploitation%20and%20Abuse.pdf" TargetMode="External"/><Relationship Id="rId32"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7" Type="http://schemas.openxmlformats.org/officeDocument/2006/relationships/hyperlink" Target="https://agora.unicef.org/course/info.php?id=7380" TargetMode="External"/><Relationship Id="rId40" Type="http://schemas.openxmlformats.org/officeDocument/2006/relationships/hyperlink" Target="http://www.unwomen.org/-/media/headquarters/attachments/sections/about%20us/accountability/un-women-anti-fraud-policy-framework-en.pdf?la=en&amp;vs=5042" TargetMode="External"/><Relationship Id="rId45" Type="http://schemas.openxmlformats.org/officeDocument/2006/relationships/footer" Target="footer5.xm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44" Type="http://schemas.openxmlformats.org/officeDocument/2006/relationships/footer" Target="footer4.xm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usab.othman@unwomen.org" TargetMode="External"/><Relationship Id="rId22" Type="http://schemas.openxmlformats.org/officeDocument/2006/relationships/image" Target="media/image2.png"/><Relationship Id="rId27" Type="http://schemas.openxmlformats.org/officeDocument/2006/relationships/hyperlink" Target="https://unwomen.sharepoint.com/management/LF/Repository/General%20Terms%20and%20Conditions%20for%20Partner%20Agreements%20_Annex%202_English.pdf" TargetMode="External"/><Relationship Id="rId30" Type="http://schemas.openxmlformats.org/officeDocument/2006/relationships/hyperlink" Target="https://unwomen.sharepoint.com/management/LF/Repository/Donor%20Specific%20Conditions,%20as%20applicable%20(Annex%203%20-English).pdf" TargetMode="External"/><Relationship Id="rId35"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3" Type="http://schemas.openxmlformats.org/officeDocument/2006/relationships/header" Target="header3.xml"/><Relationship Id="rId48"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8" Type="http://schemas.openxmlformats.org/officeDocument/2006/relationships/settings" Target="settings.xml"/><Relationship Id="rId51" Type="http://schemas.openxmlformats.org/officeDocument/2006/relationships/hyperlink" Target="mailto:ethicsoffice@un.org" TargetMode="External"/><Relationship Id="rId3" Type="http://schemas.openxmlformats.org/officeDocument/2006/relationships/customXml" Target="../customXml/item3.xml"/><Relationship Id="rId12" Type="http://schemas.openxmlformats.org/officeDocument/2006/relationships/hyperlink" Target="mailto:iraq@unwomen.org" TargetMode="External"/><Relationship Id="rId17" Type="http://schemas.openxmlformats.org/officeDocument/2006/relationships/footer" Target="footer1.xml"/><Relationship Id="rId25" Type="http://schemas.openxmlformats.org/officeDocument/2006/relationships/hyperlink" Target="https://unwomen.sharepoint.com/management/LF/Repository/SGB%202003%2013%20-%20Special%20Measures%20for%20Protection%20from%20Sexual%20Exploitation%20and%20Abuse.pdf" TargetMode="External"/><Relationship Id="rId33"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8" Type="http://schemas.openxmlformats.org/officeDocument/2006/relationships/hyperlink" Target="https://agora.unicef.org/course/info.php?id=7380" TargetMode="External"/><Relationship Id="rId46" Type="http://schemas.openxmlformats.org/officeDocument/2006/relationships/header" Target="header4.xml"/><Relationship Id="rId20" Type="http://schemas.openxmlformats.org/officeDocument/2006/relationships/footer" Target="footer3.xml"/><Relationship Id="rId41" Type="http://schemas.openxmlformats.org/officeDocument/2006/relationships/hyperlink" Target="http://www.unwomen.org/-/media/headquarters/attachments/sections/about%20us/accountability/un-women-anti-fraud-policy-framework-en.pdf?la=en&amp;vs=504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iraq@unwomen.org" TargetMode="External"/><Relationship Id="rId23" Type="http://schemas.openxmlformats.org/officeDocument/2006/relationships/hyperlink" Target="https://unwomen.sharepoint.com/management/LF/Repository/SGB%202003%2013%20-%20Special%20Measures%20for%20Protection%20from%20Sexual%20Exploitation%20and%20Abuse.pdf" TargetMode="External"/><Relationship Id="rId28" Type="http://schemas.openxmlformats.org/officeDocument/2006/relationships/hyperlink" Target="https://unwomen.sharepoint.com/management/LF/Repository/General%20Terms%20and%20Conditions%20for%20Partner%20Agreements%20_Annex%202_English.pdf" TargetMode="External"/><Relationship Id="rId36"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9" Type="http://schemas.openxmlformats.org/officeDocument/2006/relationships/hyperlink" Target="https://unwomen.sharepoint.com/management/POM/POM%20Chapters/ContractandProcurementChapte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2056bad5e2642cc788b8f2ede4a56fb8">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8473e593d657c91e235fc8c058d170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russels Liaison Office"/>
          <xsd:enumeration value="Budget HQ"/>
          <xsd:enumeration value="Change Management"/>
          <xsd:enumeration value="Civil Society HQ"/>
          <xsd:enumeration value="Communications &amp; Advocacy"/>
          <xsd:enumeration value="Economic Empowerment"/>
          <xsd:enumeration value="Evaluation Office"/>
          <xsd:enumeration value="Financial Management"/>
          <xsd:enumeration value="Fund for Gender Equality HQ"/>
          <xsd:enumeration value="Human Resources HQ"/>
          <xsd:enumeration value="Information Systems and Telecommunications HQ"/>
          <xsd:enumeration value="Intergovernmental Support Division HQ"/>
          <xsd:enumeration value="Independent Evaluation and Audit Services"/>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Division HQ"/>
          <xsd:enumeration value="Programme Team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Strategic Planning Unit"/>
          <xsd:enumeration value="UNTF"/>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BE347-D062-4D78-A5AD-09103E006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3.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20500</TotalTime>
  <Pages>47</Pages>
  <Words>20368</Words>
  <Characters>116103</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136199</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Jad Halabi</cp:lastModifiedBy>
  <cp:revision>193</cp:revision>
  <dcterms:created xsi:type="dcterms:W3CDTF">2022-03-22T19:45:00Z</dcterms:created>
  <dcterms:modified xsi:type="dcterms:W3CDTF">2023-04-02T18:01:00Z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