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D8096" w14:textId="557ACBBE" w:rsidR="009F04AD" w:rsidRPr="00962DB9" w:rsidRDefault="009F04AD" w:rsidP="756136D8">
      <w:pPr>
        <w:spacing w:after="0" w:line="240" w:lineRule="auto"/>
        <w:jc w:val="center"/>
        <w:rPr>
          <w:b/>
          <w:bCs/>
          <w:sz w:val="32"/>
          <w:szCs w:val="32"/>
        </w:rPr>
      </w:pPr>
      <w:r w:rsidRPr="756136D8">
        <w:rPr>
          <w:b/>
          <w:bCs/>
          <w:sz w:val="32"/>
          <w:szCs w:val="32"/>
        </w:rPr>
        <w:t xml:space="preserve">Women’s Peace and Humanitarian Fund </w:t>
      </w:r>
    </w:p>
    <w:p w14:paraId="763AEB55" w14:textId="1B290F2C" w:rsidR="009F04AD" w:rsidRDefault="009F04AD" w:rsidP="009F04AD">
      <w:pPr>
        <w:spacing w:after="0" w:line="240" w:lineRule="auto"/>
        <w:jc w:val="center"/>
        <w:rPr>
          <w:b/>
          <w:sz w:val="32"/>
          <w:szCs w:val="32"/>
        </w:rPr>
      </w:pPr>
      <w:r>
        <w:rPr>
          <w:b/>
          <w:sz w:val="32"/>
          <w:szCs w:val="32"/>
        </w:rPr>
        <w:t>Call for Proposal</w:t>
      </w:r>
      <w:r w:rsidR="00525696">
        <w:rPr>
          <w:b/>
          <w:sz w:val="32"/>
          <w:szCs w:val="32"/>
        </w:rPr>
        <w:t>- Humanitarian response</w:t>
      </w:r>
    </w:p>
    <w:p w14:paraId="4D630AFF" w14:textId="77777777" w:rsidR="009F04AD" w:rsidRDefault="009F04AD" w:rsidP="009F04AD">
      <w:pPr>
        <w:pStyle w:val="FootnoteText"/>
      </w:pPr>
    </w:p>
    <w:p w14:paraId="307DAE77" w14:textId="33F273E4" w:rsidR="009F04AD" w:rsidRPr="00424263" w:rsidRDefault="009F04AD" w:rsidP="009F04AD">
      <w:pPr>
        <w:spacing w:after="0"/>
        <w:jc w:val="center"/>
        <w:rPr>
          <w:b/>
          <w:i/>
          <w:sz w:val="24"/>
          <w:szCs w:val="24"/>
        </w:rPr>
      </w:pPr>
      <w:r w:rsidRPr="00525696">
        <w:rPr>
          <w:b/>
          <w:i/>
          <w:sz w:val="24"/>
          <w:szCs w:val="24"/>
        </w:rPr>
        <w:t>Call for proposals Regular Funding Cycle</w:t>
      </w:r>
    </w:p>
    <w:p w14:paraId="6A58AB29" w14:textId="77777777" w:rsidR="009F04AD" w:rsidRPr="00962DB9" w:rsidRDefault="009F04AD" w:rsidP="009F04AD">
      <w:pPr>
        <w:spacing w:after="0" w:line="240" w:lineRule="auto"/>
        <w:jc w:val="center"/>
        <w:rPr>
          <w:sz w:val="14"/>
          <w:szCs w:val="14"/>
        </w:rPr>
      </w:pPr>
    </w:p>
    <w:p w14:paraId="66AB2BD1" w14:textId="1CE9F5EF" w:rsidR="009F04AD" w:rsidRPr="00525696" w:rsidRDefault="009F04AD" w:rsidP="009F04AD">
      <w:pPr>
        <w:spacing w:after="0" w:line="240" w:lineRule="auto"/>
        <w:jc w:val="center"/>
        <w:rPr>
          <w:b/>
          <w:i/>
          <w:sz w:val="24"/>
          <w:szCs w:val="24"/>
        </w:rPr>
      </w:pPr>
      <w:r w:rsidRPr="00424263">
        <w:rPr>
          <w:b/>
          <w:i/>
          <w:sz w:val="24"/>
          <w:szCs w:val="24"/>
        </w:rPr>
        <w:t xml:space="preserve"> </w:t>
      </w:r>
      <w:r w:rsidRPr="00525696">
        <w:rPr>
          <w:b/>
          <w:i/>
          <w:sz w:val="24"/>
          <w:szCs w:val="24"/>
        </w:rPr>
        <w:t xml:space="preserve">Call Opens: </w:t>
      </w:r>
      <w:r w:rsidR="00525696" w:rsidRPr="00525696">
        <w:rPr>
          <w:b/>
          <w:i/>
          <w:sz w:val="24"/>
          <w:szCs w:val="24"/>
        </w:rPr>
        <w:t>20 January 2022</w:t>
      </w:r>
    </w:p>
    <w:p w14:paraId="4FBCEEA8" w14:textId="7F9F8374" w:rsidR="009F04AD" w:rsidRPr="003E19A0" w:rsidRDefault="009F04AD" w:rsidP="009F04AD">
      <w:pPr>
        <w:spacing w:after="0" w:line="240" w:lineRule="auto"/>
        <w:jc w:val="center"/>
        <w:rPr>
          <w:b/>
          <w:i/>
          <w:sz w:val="24"/>
          <w:szCs w:val="24"/>
        </w:rPr>
      </w:pPr>
      <w:r w:rsidRPr="00525696">
        <w:rPr>
          <w:b/>
          <w:i/>
          <w:sz w:val="24"/>
          <w:szCs w:val="24"/>
        </w:rPr>
        <w:t xml:space="preserve">Deadline for Submissions: </w:t>
      </w:r>
      <w:r w:rsidR="00525696" w:rsidRPr="00525696">
        <w:rPr>
          <w:b/>
          <w:i/>
          <w:sz w:val="24"/>
          <w:szCs w:val="24"/>
        </w:rPr>
        <w:t>4 April 2022 (10 weeks)</w:t>
      </w:r>
    </w:p>
    <w:p w14:paraId="217F763E" w14:textId="77777777" w:rsidR="00433728" w:rsidRPr="00424263" w:rsidRDefault="00433728" w:rsidP="000B7AA6">
      <w:pPr>
        <w:spacing w:after="0"/>
        <w:rPr>
          <w:b/>
          <w:sz w:val="24"/>
          <w:szCs w:val="24"/>
        </w:rPr>
      </w:pPr>
    </w:p>
    <w:p w14:paraId="04612948" w14:textId="77777777" w:rsidR="00306EEB" w:rsidRDefault="00306EEB" w:rsidP="00306EEB">
      <w:pPr>
        <w:pStyle w:val="ListParagraph"/>
        <w:numPr>
          <w:ilvl w:val="0"/>
          <w:numId w:val="1"/>
        </w:numPr>
        <w:spacing w:after="0" w:line="240" w:lineRule="auto"/>
        <w:ind w:left="360"/>
        <w:jc w:val="both"/>
        <w:rPr>
          <w:b/>
        </w:rPr>
      </w:pPr>
      <w:r w:rsidRPr="00597DB7">
        <w:rPr>
          <w:b/>
        </w:rPr>
        <w:t>About the Women’s Peace and Humanitarian Fund (WPHF)</w:t>
      </w:r>
    </w:p>
    <w:p w14:paraId="38D8BA05" w14:textId="77777777" w:rsidR="009C492D" w:rsidRDefault="009C492D" w:rsidP="00306EEB">
      <w:pPr>
        <w:spacing w:after="0" w:line="240" w:lineRule="auto"/>
        <w:jc w:val="both"/>
      </w:pPr>
    </w:p>
    <w:p w14:paraId="32F784F2" w14:textId="18CAD84D" w:rsidR="00306EEB" w:rsidRPr="00597DB7" w:rsidRDefault="00306EEB" w:rsidP="00306EEB">
      <w:pPr>
        <w:spacing w:after="0" w:line="240" w:lineRule="auto"/>
        <w:jc w:val="both"/>
      </w:pPr>
      <w:r w:rsidRPr="00597DB7">
        <w:t>Composed of representatives from donors, United Nations entities, and civil society organizations, the WPHF</w:t>
      </w:r>
      <w:r>
        <w:t xml:space="preserve"> </w:t>
      </w:r>
      <w:r w:rsidRPr="00597DB7">
        <w:t>is a global pooled funding mechanism which aims to re-energize action and stimulate a significant increase in financing for women’s participation, leadership, and empowerment in peace and security processes and humanitarian response. The WPHF is a flexible and rapid financing mechanism. It supports quality interventions designed to enhance the capacity of local women to prevent conflict, respond to crises and emergencies, and seize key peacebuilding opportunities.</w:t>
      </w:r>
    </w:p>
    <w:p w14:paraId="5CB40696" w14:textId="77777777" w:rsidR="00306EEB" w:rsidRPr="00597DB7" w:rsidRDefault="00306EEB" w:rsidP="00306EEB">
      <w:pPr>
        <w:spacing w:after="0" w:line="240" w:lineRule="auto"/>
        <w:jc w:val="both"/>
      </w:pPr>
    </w:p>
    <w:p w14:paraId="016D9E0F" w14:textId="77777777" w:rsidR="00306EEB" w:rsidRPr="00597DB7" w:rsidRDefault="00306EEB" w:rsidP="00306EEB">
      <w:pPr>
        <w:spacing w:after="0" w:line="240" w:lineRule="auto"/>
        <w:jc w:val="both"/>
        <w:rPr>
          <w:rFonts w:ascii="Calibri" w:hAnsi="Calibri" w:cs="Arial"/>
        </w:rPr>
      </w:pPr>
      <w:r>
        <w:rPr>
          <w:rFonts w:ascii="Calibri" w:hAnsi="Calibri" w:cs="Calibri"/>
          <w:lang w:eastAsia="en-GB"/>
        </w:rPr>
        <w:t>The WPHF</w:t>
      </w:r>
      <w:r w:rsidRPr="00597DB7">
        <w:rPr>
          <w:rFonts w:ascii="Calibri" w:hAnsi="Calibri"/>
        </w:rPr>
        <w:t xml:space="preserve"> breaks silos between humanitarian, peace, security, and development finance by i</w:t>
      </w:r>
      <w:r w:rsidRPr="00597DB7">
        <w:rPr>
          <w:rFonts w:ascii="Calibri" w:hAnsi="Calibri" w:cs="Arial"/>
        </w:rPr>
        <w:t xml:space="preserve">nvesting in enhancing women’s engagement, leadership, and empowerment across all phases of crisis, peace and security, and development. </w:t>
      </w:r>
      <w:r>
        <w:rPr>
          <w:rFonts w:ascii="Calibri" w:hAnsi="Calibri" w:cs="Arial"/>
        </w:rPr>
        <w:t xml:space="preserve">It </w:t>
      </w:r>
      <w:r w:rsidRPr="00597DB7">
        <w:rPr>
          <w:rFonts w:ascii="Calibri" w:hAnsi="Calibri" w:cs="Arial"/>
        </w:rPr>
        <w:t>addresses structural funding gaps for women’s participation in key phases of crisis, peace and security, and development by improving the timeliness, predictability and flexibility of international assistance. Notably, it will ensure a timely investment in conflict prevention after receipt of early warning signals from women and will accelerate the dispersal of development assistance after successful peace negotiations.</w:t>
      </w:r>
      <w:r>
        <w:rPr>
          <w:rFonts w:ascii="Calibri" w:hAnsi="Calibri" w:cs="Arial"/>
        </w:rPr>
        <w:t xml:space="preserve"> I</w:t>
      </w:r>
      <w:r w:rsidRPr="00597DB7">
        <w:rPr>
          <w:rFonts w:ascii="Calibri" w:hAnsi="Calibri" w:cs="Calibri"/>
          <w:lang w:eastAsia="en-GB"/>
        </w:rPr>
        <w:t xml:space="preserve">t recognizes that peace cannot be created nor sustained without investment in civil society organizations. Therefore, the WPHF </w:t>
      </w:r>
      <w:r>
        <w:rPr>
          <w:rFonts w:ascii="Calibri" w:hAnsi="Calibri" w:cs="Arial"/>
        </w:rPr>
        <w:t>invests</w:t>
      </w:r>
      <w:r w:rsidRPr="00597DB7">
        <w:rPr>
          <w:rFonts w:ascii="Calibri" w:hAnsi="Calibri" w:cs="Calibri"/>
          <w:lang w:eastAsia="en-GB"/>
        </w:rPr>
        <w:t xml:space="preserve"> in strengthening civil society organizations, particularly in grassroots women’s organizations, with the required financial and </w:t>
      </w:r>
      <w:r w:rsidRPr="00597DB7">
        <w:rPr>
          <w:rFonts w:ascii="Calibri" w:hAnsi="Calibri" w:cs="Arial"/>
        </w:rPr>
        <w:t>technical support.</w:t>
      </w:r>
    </w:p>
    <w:p w14:paraId="655558B3" w14:textId="77777777" w:rsidR="00306EEB" w:rsidRPr="00B65C92" w:rsidRDefault="00306EEB" w:rsidP="00306EEB">
      <w:pPr>
        <w:spacing w:after="0" w:line="240" w:lineRule="auto"/>
        <w:jc w:val="both"/>
        <w:rPr>
          <w:rFonts w:ascii="Calibri" w:hAnsi="Calibri" w:cs="Arial"/>
          <w:highlight w:val="green"/>
        </w:rPr>
      </w:pPr>
    </w:p>
    <w:p w14:paraId="1638AE29" w14:textId="34E6F8AC" w:rsidR="00306EEB" w:rsidRPr="005E7C3F" w:rsidRDefault="00306EEB" w:rsidP="00306EEB">
      <w:pPr>
        <w:spacing w:after="0" w:line="240" w:lineRule="auto"/>
        <w:jc w:val="both"/>
      </w:pPr>
      <w:r w:rsidRPr="6D696BEB">
        <w:rPr>
          <w:rFonts w:ascii="Calibri" w:hAnsi="Calibri"/>
        </w:rPr>
        <w:t xml:space="preserve">The overall goal of the WPHF’s theory of change is to </w:t>
      </w:r>
      <w:r w:rsidR="14A9769D" w:rsidRPr="6D696BEB">
        <w:rPr>
          <w:rFonts w:ascii="Calibri" w:hAnsi="Calibri"/>
        </w:rPr>
        <w:t>contribute to</w:t>
      </w:r>
      <w:r w:rsidRPr="6D696BEB">
        <w:rPr>
          <w:rFonts w:ascii="Calibri" w:hAnsi="Calibri"/>
        </w:rPr>
        <w:t xml:space="preserve"> </w:t>
      </w:r>
      <w:r w:rsidRPr="6D696BEB">
        <w:rPr>
          <w:rFonts w:ascii="Calibri" w:hAnsi="Calibri"/>
          <w:b/>
          <w:bCs/>
        </w:rPr>
        <w:t>peaceful and gender equal societies</w:t>
      </w:r>
      <w:r w:rsidRPr="6D696BEB">
        <w:rPr>
          <w:rFonts w:ascii="Calibri" w:hAnsi="Calibri"/>
        </w:rPr>
        <w:t>. Achievement of this goal will require that women are empowered to participate in, contribute to, and benefit from conflict prevention, crisis response, peacebuilding, and recovery.</w:t>
      </w:r>
      <w:r>
        <w:t xml:space="preserve"> </w:t>
      </w:r>
      <w:r w:rsidRPr="6D696BEB">
        <w:t xml:space="preserve">Since its launch in 2016, WPHF has been supporting over </w:t>
      </w:r>
      <w:r w:rsidR="005E35D5" w:rsidRPr="6D696BEB">
        <w:t xml:space="preserve">200 </w:t>
      </w:r>
      <w:r w:rsidRPr="6D696BEB">
        <w:t xml:space="preserve">civil society organizations and is present in </w:t>
      </w:r>
      <w:r w:rsidR="005E35D5" w:rsidRPr="6D696BEB">
        <w:t xml:space="preserve">20 </w:t>
      </w:r>
      <w:r w:rsidRPr="6D696BEB">
        <w:t>countries or group of countries.</w:t>
      </w:r>
    </w:p>
    <w:p w14:paraId="177E25C0" w14:textId="77777777" w:rsidR="00306EEB" w:rsidRPr="00597DB7" w:rsidRDefault="00306EEB" w:rsidP="00306EEB">
      <w:pPr>
        <w:pStyle w:val="ListParagraph"/>
        <w:spacing w:after="0" w:line="240" w:lineRule="auto"/>
        <w:jc w:val="both"/>
        <w:rPr>
          <w:rFonts w:ascii="Calibri" w:hAnsi="Calibri" w:cs="Calibri"/>
          <w:b/>
        </w:rPr>
      </w:pPr>
    </w:p>
    <w:p w14:paraId="60065D62" w14:textId="30321CF1" w:rsidR="008E3781" w:rsidRDefault="00306EEB" w:rsidP="00306EEB">
      <w:pPr>
        <w:spacing w:after="0" w:line="240" w:lineRule="auto"/>
        <w:jc w:val="both"/>
        <w:rPr>
          <w:rFonts w:ascii="Calibri" w:hAnsi="Calibri" w:cs="Calibri"/>
        </w:rPr>
      </w:pPr>
      <w:r w:rsidRPr="00597DB7">
        <w:rPr>
          <w:rFonts w:ascii="Calibri" w:hAnsi="Calibri" w:cs="Calibri"/>
        </w:rPr>
        <w:t xml:space="preserve">The WPHF is governed by a Funding Board at the global level, which is comprised of four UN entities (currently UN Women, UNDP, UNFPA and PBSO), four donor Member States (currently </w:t>
      </w:r>
      <w:r w:rsidR="00992BAE" w:rsidRPr="00992BAE">
        <w:rPr>
          <w:rFonts w:ascii="Calibri" w:hAnsi="Calibri" w:cs="Calibri"/>
        </w:rPr>
        <w:t>E</w:t>
      </w:r>
      <w:r w:rsidR="00992BAE">
        <w:rPr>
          <w:rFonts w:ascii="Calibri" w:hAnsi="Calibri" w:cs="Calibri"/>
        </w:rPr>
        <w:t xml:space="preserve">uropean Union (EU), </w:t>
      </w:r>
      <w:r w:rsidR="00992BAE" w:rsidRPr="00992BAE">
        <w:rPr>
          <w:rFonts w:ascii="Calibri" w:hAnsi="Calibri" w:cs="Calibri"/>
        </w:rPr>
        <w:t xml:space="preserve">Germany, </w:t>
      </w:r>
      <w:r w:rsidR="00992BAE">
        <w:rPr>
          <w:rFonts w:ascii="Calibri" w:hAnsi="Calibri" w:cs="Calibri"/>
        </w:rPr>
        <w:t>C</w:t>
      </w:r>
      <w:r w:rsidR="00992BAE" w:rsidRPr="00992BAE">
        <w:rPr>
          <w:rFonts w:ascii="Calibri" w:hAnsi="Calibri" w:cs="Calibri"/>
        </w:rPr>
        <w:t>anada</w:t>
      </w:r>
      <w:r w:rsidR="00992BAE">
        <w:rPr>
          <w:rFonts w:ascii="Calibri" w:hAnsi="Calibri" w:cs="Calibri"/>
        </w:rPr>
        <w:t xml:space="preserve"> and Austria)</w:t>
      </w:r>
      <w:r w:rsidR="00992BAE" w:rsidRPr="00992BAE">
        <w:rPr>
          <w:rFonts w:ascii="Calibri" w:hAnsi="Calibri" w:cs="Calibri"/>
        </w:rPr>
        <w:t xml:space="preserve">, </w:t>
      </w:r>
      <w:r w:rsidRPr="00597DB7">
        <w:rPr>
          <w:rFonts w:ascii="Calibri" w:hAnsi="Calibri" w:cs="Calibri"/>
        </w:rPr>
        <w:t>as well as 4 Civil Society Organizations (currently International Civil Society Action Network</w:t>
      </w:r>
      <w:r w:rsidR="00E82B22">
        <w:rPr>
          <w:rFonts w:ascii="Calibri" w:hAnsi="Calibri" w:cs="Calibri"/>
        </w:rPr>
        <w:t xml:space="preserve"> </w:t>
      </w:r>
      <w:r w:rsidR="00143FD5">
        <w:rPr>
          <w:rFonts w:ascii="Calibri" w:hAnsi="Calibri" w:cs="Calibri"/>
        </w:rPr>
        <w:t>for</w:t>
      </w:r>
      <w:r w:rsidRPr="00597DB7">
        <w:rPr>
          <w:rFonts w:ascii="Calibri" w:hAnsi="Calibri" w:cs="Calibri"/>
        </w:rPr>
        <w:t xml:space="preserve"> women’s rights, peace and security (ICAN), Global Partnership for the Prevention of Armed Conflict (GPPAC), </w:t>
      </w:r>
      <w:r w:rsidR="008E3781">
        <w:rPr>
          <w:rFonts w:ascii="Calibri" w:hAnsi="Calibri" w:cs="Calibri"/>
        </w:rPr>
        <w:t>Action Aid and Women</w:t>
      </w:r>
      <w:r w:rsidR="00D110DD">
        <w:rPr>
          <w:rFonts w:ascii="Calibri" w:hAnsi="Calibri" w:cs="Calibri"/>
        </w:rPr>
        <w:t>’s</w:t>
      </w:r>
      <w:r w:rsidR="008E3781">
        <w:rPr>
          <w:rFonts w:ascii="Calibri" w:hAnsi="Calibri" w:cs="Calibri"/>
        </w:rPr>
        <w:t xml:space="preserve"> Refugee Commission</w:t>
      </w:r>
      <w:r w:rsidR="00143FD5">
        <w:rPr>
          <w:rFonts w:ascii="Calibri" w:hAnsi="Calibri" w:cs="Calibri"/>
        </w:rPr>
        <w:t>.</w:t>
      </w:r>
    </w:p>
    <w:p w14:paraId="08D3FFEB" w14:textId="77777777" w:rsidR="008E3781" w:rsidRDefault="008E3781" w:rsidP="00306EEB">
      <w:pPr>
        <w:spacing w:after="0" w:line="240" w:lineRule="auto"/>
        <w:jc w:val="both"/>
        <w:rPr>
          <w:rFonts w:ascii="Calibri" w:hAnsi="Calibri" w:cs="Calibri"/>
        </w:rPr>
      </w:pPr>
    </w:p>
    <w:p w14:paraId="4E7EAE63" w14:textId="7753ABAE" w:rsidR="00081D3D" w:rsidRDefault="00306EEB" w:rsidP="00BA6C90">
      <w:pPr>
        <w:spacing w:after="0" w:line="240" w:lineRule="auto"/>
        <w:jc w:val="both"/>
        <w:rPr>
          <w:rFonts w:ascii="Calibri" w:hAnsi="Calibri" w:cs="Calibri"/>
        </w:rPr>
      </w:pPr>
      <w:r w:rsidRPr="00597DB7">
        <w:rPr>
          <w:rFonts w:ascii="Calibri" w:hAnsi="Calibri" w:cs="Calibri"/>
        </w:rPr>
        <w:t>UN Women acts as the WPHF’s Technical Secretariat at the global level. UN Women also acts as Management Entity for civil society organizations where UN Women has a country presence.</w:t>
      </w:r>
    </w:p>
    <w:p w14:paraId="5FEE39AE" w14:textId="127F6B58" w:rsidR="00473813" w:rsidRDefault="00473813" w:rsidP="00BA6C90">
      <w:pPr>
        <w:spacing w:after="0" w:line="240" w:lineRule="auto"/>
        <w:jc w:val="both"/>
        <w:rPr>
          <w:rFonts w:ascii="Calibri" w:hAnsi="Calibri" w:cs="Calibri"/>
        </w:rPr>
      </w:pPr>
    </w:p>
    <w:p w14:paraId="17EE72D0" w14:textId="77777777" w:rsidR="002B6396" w:rsidRPr="00A538FA" w:rsidRDefault="002B6396" w:rsidP="002B6396">
      <w:pPr>
        <w:pStyle w:val="ListParagraph"/>
        <w:numPr>
          <w:ilvl w:val="0"/>
          <w:numId w:val="1"/>
        </w:numPr>
        <w:spacing w:after="0" w:line="240" w:lineRule="auto"/>
        <w:ind w:left="360"/>
        <w:rPr>
          <w:b/>
        </w:rPr>
      </w:pPr>
      <w:r w:rsidRPr="00A538FA">
        <w:rPr>
          <w:b/>
        </w:rPr>
        <w:t>Nature and scope of the Call for Proposals</w:t>
      </w:r>
    </w:p>
    <w:p w14:paraId="24E0D68B" w14:textId="6F9A720E" w:rsidR="002B6396" w:rsidRDefault="002B6396" w:rsidP="002B6396">
      <w:pPr>
        <w:spacing w:after="0" w:line="240" w:lineRule="auto"/>
        <w:jc w:val="both"/>
        <w:rPr>
          <w:b/>
        </w:rPr>
      </w:pPr>
      <w:r w:rsidRPr="003E19A0">
        <w:t>The WPHF</w:t>
      </w:r>
      <w:r w:rsidR="00260D29">
        <w:t xml:space="preserve"> </w:t>
      </w:r>
      <w:r w:rsidRPr="003E19A0">
        <w:t xml:space="preserve">will fund qualifying </w:t>
      </w:r>
      <w:r w:rsidRPr="00B4062F">
        <w:t xml:space="preserve">projects in </w:t>
      </w:r>
      <w:r w:rsidR="00E11A75">
        <w:rPr>
          <w:b/>
        </w:rPr>
        <w:t>IRAQ</w:t>
      </w:r>
      <w:r w:rsidRPr="00FA35E6">
        <w:t>.</w:t>
      </w:r>
      <w:r w:rsidRPr="00B4062F">
        <w:t xml:space="preserve"> The projects </w:t>
      </w:r>
      <w:r w:rsidRPr="00EC4504">
        <w:t>must</w:t>
      </w:r>
      <w:r w:rsidRPr="00F95532">
        <w:t xml:space="preserve"> focus on </w:t>
      </w:r>
      <w:r w:rsidRPr="00A33079">
        <w:rPr>
          <w:b/>
        </w:rPr>
        <w:t>one</w:t>
      </w:r>
      <w:r w:rsidRPr="00A33079">
        <w:t xml:space="preserve"> country. Multi-country projects will </w:t>
      </w:r>
      <w:r w:rsidRPr="00A33079">
        <w:rPr>
          <w:b/>
        </w:rPr>
        <w:t>NOT</w:t>
      </w:r>
      <w:r w:rsidRPr="00A33079">
        <w:t xml:space="preserve"> be accepted.</w:t>
      </w:r>
      <w:r w:rsidRPr="00F723CA">
        <w:rPr>
          <w:b/>
        </w:rPr>
        <w:t xml:space="preserve"> </w:t>
      </w:r>
    </w:p>
    <w:p w14:paraId="5E0FF2C2" w14:textId="77777777" w:rsidR="002B6396" w:rsidRPr="002B6396" w:rsidRDefault="002B6396" w:rsidP="002B6396">
      <w:pPr>
        <w:spacing w:after="0"/>
        <w:rPr>
          <w:b/>
        </w:rPr>
      </w:pPr>
    </w:p>
    <w:p w14:paraId="5DD2C500" w14:textId="2381C1DF" w:rsidR="003B524B" w:rsidRDefault="009D726F" w:rsidP="00C66C74">
      <w:pPr>
        <w:spacing w:after="0"/>
      </w:pPr>
      <w:r>
        <w:t>Armed conflicts</w:t>
      </w:r>
      <w:r w:rsidR="005346F7">
        <w:t xml:space="preserve">, </w:t>
      </w:r>
      <w:r>
        <w:t>economic sanctions and displacement drive humanitarian needs in Iraq. Over 4.1 million people are in need of some form of humanitarian assistance, out of which 2.4 million people are in acute need of assistance</w:t>
      </w:r>
      <w:r w:rsidR="00561D9B">
        <w:rPr>
          <w:rStyle w:val="FootnoteReference"/>
        </w:rPr>
        <w:footnoteReference w:id="1"/>
      </w:r>
      <w:r>
        <w:t>. There are currently about 1.2 million internally displaced people in Iraq and more than half of them have been displaced for mor</w:t>
      </w:r>
      <w:r w:rsidR="003B524B">
        <w:t>e</w:t>
      </w:r>
      <w:r>
        <w:t xml:space="preserve"> than four years</w:t>
      </w:r>
      <w:r w:rsidR="00561D9B">
        <w:rPr>
          <w:rStyle w:val="FootnoteReference"/>
        </w:rPr>
        <w:footnoteReference w:id="2"/>
      </w:r>
      <w:r>
        <w:t xml:space="preserve">. </w:t>
      </w:r>
      <w:r w:rsidR="00561D9B">
        <w:t xml:space="preserve">Other humanitarian challenges include the delayed implementation of recovery and resilience activities to address the </w:t>
      </w:r>
      <w:r w:rsidR="00036049">
        <w:t>socioeconomic impacts</w:t>
      </w:r>
      <w:r w:rsidR="00561D9B">
        <w:t xml:space="preserve"> of the Covid-19 pandemic, </w:t>
      </w:r>
      <w:r w:rsidR="009555CA">
        <w:t>particularly</w:t>
      </w:r>
      <w:r w:rsidR="00561D9B">
        <w:t xml:space="preserve"> for women and girls. Iraq also remains prone to environmental challenges and natural hazards. </w:t>
      </w:r>
    </w:p>
    <w:p w14:paraId="1B908286" w14:textId="77777777" w:rsidR="003B524B" w:rsidRDefault="003B524B" w:rsidP="00C66C74">
      <w:pPr>
        <w:spacing w:after="0"/>
      </w:pPr>
    </w:p>
    <w:p w14:paraId="4C1E7663" w14:textId="1683E23C" w:rsidR="00036049" w:rsidRDefault="003B524B" w:rsidP="000B7AA6">
      <w:pPr>
        <w:spacing w:after="0"/>
      </w:pPr>
      <w:r>
        <w:t>The Covid-19</w:t>
      </w:r>
      <w:r w:rsidR="00036049">
        <w:t xml:space="preserve"> pandemic</w:t>
      </w:r>
      <w:r w:rsidR="002B1FA0">
        <w:t xml:space="preserve"> further</w:t>
      </w:r>
      <w:r>
        <w:t xml:space="preserve"> increased humanitarian needs and </w:t>
      </w:r>
      <w:r w:rsidR="002B1FA0">
        <w:t>required</w:t>
      </w:r>
      <w:r>
        <w:t xml:space="preserve"> </w:t>
      </w:r>
      <w:r w:rsidR="002B1FA0">
        <w:t xml:space="preserve">more </w:t>
      </w:r>
      <w:r>
        <w:t>remote mechanisms of coordination and implementation. Despite efforts to ensure humanitarian activities continue uninterrupted</w:t>
      </w:r>
      <w:r w:rsidR="002B1FA0">
        <w:t xml:space="preserve"> during the pandemic</w:t>
      </w:r>
      <w:r>
        <w:t xml:space="preserve">, concerns have been raised around reduced services </w:t>
      </w:r>
      <w:r w:rsidR="002B1FA0">
        <w:t>for</w:t>
      </w:r>
      <w:r>
        <w:t xml:space="preserve"> vulnerable</w:t>
      </w:r>
      <w:r w:rsidR="00036049">
        <w:t xml:space="preserve"> populations, </w:t>
      </w:r>
      <w:r w:rsidR="009555CA">
        <w:t>particularly</w:t>
      </w:r>
      <w:r>
        <w:t xml:space="preserve"> women and girls. </w:t>
      </w:r>
      <w:r w:rsidRPr="000E77FB">
        <w:t>Iraqi women comprise half of the 39 million population and head one in ten Iraqi households</w:t>
      </w:r>
      <w:r w:rsidRPr="000E77FB">
        <w:rPr>
          <w:vertAlign w:val="superscript"/>
        </w:rPr>
        <w:t>3</w:t>
      </w:r>
      <w:r w:rsidRPr="000E77FB">
        <w:t>.</w:t>
      </w:r>
      <w:r w:rsidRPr="003B524B">
        <w:t xml:space="preserve"> </w:t>
      </w:r>
      <w:r w:rsidRPr="000E77FB">
        <w:t xml:space="preserve">Data shows that nearly 2 million women in Iraq are either widowed or divorced, a situation that increases their burden of </w:t>
      </w:r>
      <w:r w:rsidR="00036049">
        <w:t>care and</w:t>
      </w:r>
      <w:r>
        <w:t xml:space="preserve"> their risk for economic hardship</w:t>
      </w:r>
      <w:r w:rsidRPr="000E77FB">
        <w:t xml:space="preserve">.  </w:t>
      </w:r>
    </w:p>
    <w:p w14:paraId="5C95D9FD" w14:textId="77777777" w:rsidR="00036049" w:rsidRDefault="00036049" w:rsidP="000B7AA6">
      <w:pPr>
        <w:spacing w:after="0"/>
      </w:pPr>
    </w:p>
    <w:p w14:paraId="11B4A403" w14:textId="47B096CC" w:rsidR="000E77FB" w:rsidRDefault="000E77FB" w:rsidP="000B7AA6">
      <w:pPr>
        <w:spacing w:after="0"/>
      </w:pPr>
      <w:r w:rsidRPr="000E77FB">
        <w:t>Despite the existence of a National Action Plan on UNSCR 1325, women and girls remain among the most vulnerable populations in Iraq.</w:t>
      </w:r>
      <w:r w:rsidR="00C66C74">
        <w:t xml:space="preserve"> </w:t>
      </w:r>
      <w:r w:rsidR="00036049">
        <w:t>They</w:t>
      </w:r>
      <w:r w:rsidR="00036049" w:rsidRPr="000E77FB">
        <w:t xml:space="preserve"> are targets of </w:t>
      </w:r>
      <w:r w:rsidR="00036049">
        <w:t>s</w:t>
      </w:r>
      <w:r w:rsidR="00036049" w:rsidRPr="000E77FB">
        <w:t>exual and gender-based violence, have limited access to public spaces and economic opportunities</w:t>
      </w:r>
      <w:r w:rsidR="00036049">
        <w:t>,</w:t>
      </w:r>
      <w:r w:rsidR="00036049" w:rsidRPr="000E77FB">
        <w:t xml:space="preserve"> and are excluded from decision-making and peacebuilding efforts.</w:t>
      </w:r>
      <w:r w:rsidR="00036049">
        <w:t xml:space="preserve"> </w:t>
      </w:r>
      <w:r w:rsidRPr="000E77FB">
        <w:t>As a result of international and local efforts to advance the WPS agenda, a second Iraqi National Action Plan on 1325 was adopted in 2020.  </w:t>
      </w:r>
    </w:p>
    <w:p w14:paraId="4C3FDE2A" w14:textId="77777777" w:rsidR="00561D9B" w:rsidRDefault="00561D9B" w:rsidP="00E11A75">
      <w:pPr>
        <w:spacing w:after="0"/>
        <w:jc w:val="both"/>
        <w:rPr>
          <w:bCs/>
        </w:rPr>
      </w:pPr>
    </w:p>
    <w:p w14:paraId="6733409C" w14:textId="76984FF2" w:rsidR="00711622" w:rsidRPr="004B6294" w:rsidRDefault="00711622" w:rsidP="00E11A75">
      <w:pPr>
        <w:spacing w:after="0"/>
        <w:jc w:val="both"/>
        <w:rPr>
          <w:bCs/>
        </w:rPr>
      </w:pPr>
      <w:r w:rsidRPr="00BA063E">
        <w:rPr>
          <w:bCs/>
        </w:rPr>
        <w:t>The focus of th</w:t>
      </w:r>
      <w:r>
        <w:rPr>
          <w:bCs/>
        </w:rPr>
        <w:t>is</w:t>
      </w:r>
      <w:r w:rsidRPr="00BA063E">
        <w:rPr>
          <w:bCs/>
        </w:rPr>
        <w:t xml:space="preserve"> WPHF call </w:t>
      </w:r>
      <w:r>
        <w:rPr>
          <w:bCs/>
        </w:rPr>
        <w:t xml:space="preserve">for proposals </w:t>
      </w:r>
      <w:r w:rsidRPr="00BA063E">
        <w:rPr>
          <w:bCs/>
        </w:rPr>
        <w:t>will be on</w:t>
      </w:r>
      <w:r w:rsidR="00E11A75">
        <w:rPr>
          <w:bCs/>
        </w:rPr>
        <w:t xml:space="preserve"> </w:t>
      </w:r>
      <w:r w:rsidR="00E11A75" w:rsidRPr="00E11A75">
        <w:rPr>
          <w:b/>
          <w:bCs/>
        </w:rPr>
        <w:t>enhancing inclusive and gender responsive humanitarian/crisis planning, frameworks, and programming</w:t>
      </w:r>
      <w:r w:rsidR="00E11A75" w:rsidRPr="00E11A75">
        <w:t>.</w:t>
      </w:r>
      <w:r w:rsidR="00E11A75" w:rsidRPr="00E11A75">
        <w:rPr>
          <w:b/>
          <w:bCs/>
          <w:i/>
          <w:iCs/>
        </w:rPr>
        <w:t xml:space="preserve"> </w:t>
      </w:r>
      <w:r>
        <w:rPr>
          <w:bCs/>
        </w:rPr>
        <w:t>Special attention will be provided to applications</w:t>
      </w:r>
      <w:r w:rsidRPr="004B6294">
        <w:rPr>
          <w:bCs/>
        </w:rPr>
        <w:t xml:space="preserve"> </w:t>
      </w:r>
      <w:r>
        <w:rPr>
          <w:bCs/>
        </w:rPr>
        <w:t>supporting women and girls</w:t>
      </w:r>
      <w:r w:rsidRPr="004B6294">
        <w:rPr>
          <w:bCs/>
        </w:rPr>
        <w:t xml:space="preserve"> multiple and intersecting forms of discrimination, such as those marginalized and excluded due to poverty, ethnicity, disability, age, geography, migratory status, HIV status, among others, which is in clear alignment with the 2030 Agenda and the principle of leaving no one </w:t>
      </w:r>
      <w:r>
        <w:rPr>
          <w:bCs/>
        </w:rPr>
        <w:t>behind</w:t>
      </w:r>
      <w:r w:rsidRPr="004B6294">
        <w:rPr>
          <w:bCs/>
        </w:rPr>
        <w:t>.</w:t>
      </w:r>
    </w:p>
    <w:p w14:paraId="344297F5" w14:textId="77777777" w:rsidR="00711622" w:rsidRPr="00B65C92" w:rsidRDefault="00711622" w:rsidP="00711622">
      <w:pPr>
        <w:spacing w:after="0" w:line="240" w:lineRule="auto"/>
        <w:rPr>
          <w:highlight w:val="green"/>
        </w:rPr>
      </w:pPr>
    </w:p>
    <w:p w14:paraId="64585C5C" w14:textId="77777777" w:rsidR="00EF2560" w:rsidRDefault="00EF2560" w:rsidP="00EF2560">
      <w:pPr>
        <w:spacing w:after="0"/>
      </w:pPr>
      <w:r>
        <w:t xml:space="preserve">The proposal submitted must be aligned to the </w:t>
      </w:r>
      <w:r w:rsidRPr="00924FBD">
        <w:rPr>
          <w:u w:val="single"/>
        </w:rPr>
        <w:t>impact statements of the respective WPHF funding stream</w:t>
      </w:r>
      <w:r>
        <w:t xml:space="preserve"> that the organization chooses to apply to: </w:t>
      </w:r>
    </w:p>
    <w:p w14:paraId="2CDC1DF3" w14:textId="77777777" w:rsidR="00EF2560" w:rsidRDefault="00EF2560" w:rsidP="00EF2560">
      <w:pPr>
        <w:spacing w:after="0"/>
      </w:pPr>
    </w:p>
    <w:p w14:paraId="1375B5AB" w14:textId="0916184D" w:rsidR="00EF2560" w:rsidRPr="00B12ABE" w:rsidRDefault="00EF2560" w:rsidP="00E11A75">
      <w:pPr>
        <w:pStyle w:val="ListParagraph"/>
        <w:numPr>
          <w:ilvl w:val="0"/>
          <w:numId w:val="31"/>
        </w:numPr>
        <w:spacing w:after="0"/>
      </w:pPr>
      <w:r w:rsidRPr="00B12ABE">
        <w:rPr>
          <w:b/>
          <w:bCs/>
        </w:rPr>
        <w:t>Programmatic funding stream</w:t>
      </w:r>
      <w:r>
        <w:t xml:space="preserve"> (WPHF impact area </w:t>
      </w:r>
      <w:r w:rsidR="00E11A75">
        <w:t>3</w:t>
      </w:r>
      <w:r>
        <w:t xml:space="preserve">) to </w:t>
      </w:r>
      <w:r w:rsidR="00E11A75" w:rsidRPr="00E11A75">
        <w:t>enhance inclusive and gender responsive humanitarian/crisis planning, frameworks, and programming.</w:t>
      </w:r>
      <w:r w:rsidR="00E11A75" w:rsidRPr="00E11A75">
        <w:rPr>
          <w:b/>
          <w:bCs/>
          <w:i/>
          <w:iCs/>
        </w:rPr>
        <w:t xml:space="preserve"> </w:t>
      </w:r>
    </w:p>
    <w:p w14:paraId="2FAEF513" w14:textId="3CADAFB5" w:rsidR="00DC13DC" w:rsidRDefault="00DC13DC" w:rsidP="00DC13DC">
      <w:pPr>
        <w:spacing w:after="0"/>
        <w:ind w:left="360"/>
      </w:pPr>
    </w:p>
    <w:p w14:paraId="321BF84B" w14:textId="41619ADF" w:rsidR="005419E0" w:rsidRDefault="00711622" w:rsidP="005419E0">
      <w:pPr>
        <w:spacing w:after="0"/>
      </w:pPr>
      <w:r>
        <w:t>Please read through the</w:t>
      </w:r>
      <w:r w:rsidRPr="6D696BEB">
        <w:rPr>
          <w:b/>
          <w:bCs/>
        </w:rPr>
        <w:t xml:space="preserve"> </w:t>
      </w:r>
      <w:r>
        <w:t>WPHF Tip Sheet</w:t>
      </w:r>
      <w:r w:rsidR="00133E24">
        <w:t>s</w:t>
      </w:r>
      <w:r>
        <w:t xml:space="preserve"> for guidance on the result framework for </w:t>
      </w:r>
      <w:r w:rsidR="2533E9F0">
        <w:t>Impact area</w:t>
      </w:r>
      <w:r>
        <w:t xml:space="preserve"> </w:t>
      </w:r>
      <w:r w:rsidR="00E11A75" w:rsidRPr="00E11A75">
        <w:t>3</w:t>
      </w:r>
      <w:r w:rsidR="00133E24" w:rsidRPr="00E11A75">
        <w:t xml:space="preserve"> </w:t>
      </w:r>
      <w:r>
        <w:t xml:space="preserve">in </w:t>
      </w:r>
      <w:r w:rsidR="006104ED">
        <w:t>Section 8 below.</w:t>
      </w:r>
    </w:p>
    <w:p w14:paraId="60B35B8D" w14:textId="77777777" w:rsidR="009555CA" w:rsidRDefault="009555CA" w:rsidP="005419E0">
      <w:pPr>
        <w:spacing w:after="0"/>
      </w:pPr>
    </w:p>
    <w:p w14:paraId="6CD5AAC5" w14:textId="77777777" w:rsidR="002B0418" w:rsidRPr="0019032E" w:rsidRDefault="002B0418" w:rsidP="002B0418">
      <w:pPr>
        <w:pStyle w:val="ListParagraph"/>
        <w:numPr>
          <w:ilvl w:val="0"/>
          <w:numId w:val="1"/>
        </w:numPr>
        <w:spacing w:after="0" w:line="240" w:lineRule="auto"/>
        <w:ind w:left="360"/>
        <w:rPr>
          <w:b/>
        </w:rPr>
      </w:pPr>
      <w:r>
        <w:rPr>
          <w:b/>
        </w:rPr>
        <w:t xml:space="preserve">Duration of Grants </w:t>
      </w:r>
    </w:p>
    <w:p w14:paraId="5C054A2A" w14:textId="0806D977" w:rsidR="002B0418" w:rsidRDefault="002B0418" w:rsidP="00552679">
      <w:pPr>
        <w:spacing w:after="0" w:line="240" w:lineRule="auto"/>
      </w:pPr>
      <w:r w:rsidRPr="0019032E">
        <w:t xml:space="preserve">All civil society organizations can apply for </w:t>
      </w:r>
      <w:r>
        <w:t xml:space="preserve">a maximum </w:t>
      </w:r>
      <w:r w:rsidRPr="0097721E">
        <w:rPr>
          <w:b/>
          <w:bCs/>
        </w:rPr>
        <w:t xml:space="preserve">of </w:t>
      </w:r>
      <w:r w:rsidR="009555CA" w:rsidRPr="0097721E">
        <w:rPr>
          <w:b/>
          <w:bCs/>
          <w:u w:val="single"/>
        </w:rPr>
        <w:t>1</w:t>
      </w:r>
      <w:r w:rsidRPr="0097721E">
        <w:rPr>
          <w:b/>
          <w:bCs/>
          <w:u w:val="single"/>
        </w:rPr>
        <w:t>-year grants</w:t>
      </w:r>
      <w:r w:rsidRPr="009555CA">
        <w:rPr>
          <w:u w:val="single"/>
        </w:rPr>
        <w:t>.</w:t>
      </w:r>
      <w:r>
        <w:t xml:space="preserve"> </w:t>
      </w:r>
    </w:p>
    <w:p w14:paraId="51FB1E2D" w14:textId="77777777" w:rsidR="002B0418" w:rsidRDefault="002B0418" w:rsidP="002B0418">
      <w:pPr>
        <w:spacing w:after="0" w:line="240" w:lineRule="auto"/>
        <w:ind w:left="360"/>
      </w:pPr>
    </w:p>
    <w:p w14:paraId="4832DE8D" w14:textId="25E2820A" w:rsidR="002B0418" w:rsidRDefault="002B0418" w:rsidP="002B0418">
      <w:pPr>
        <w:pStyle w:val="ListParagraph"/>
        <w:numPr>
          <w:ilvl w:val="0"/>
          <w:numId w:val="1"/>
        </w:numPr>
        <w:spacing w:after="0" w:line="240" w:lineRule="auto"/>
        <w:ind w:left="360"/>
        <w:rPr>
          <w:b/>
          <w:bCs/>
        </w:rPr>
      </w:pPr>
      <w:r>
        <w:rPr>
          <w:b/>
          <w:bCs/>
        </w:rPr>
        <w:lastRenderedPageBreak/>
        <w:t>Location</w:t>
      </w:r>
    </w:p>
    <w:p w14:paraId="70450173" w14:textId="604D73E9" w:rsidR="005B46B8" w:rsidRDefault="002B0418" w:rsidP="005B46B8">
      <w:pPr>
        <w:spacing w:after="0"/>
      </w:pPr>
      <w:r w:rsidRPr="009555CA">
        <w:t xml:space="preserve">Projects </w:t>
      </w:r>
      <w:r w:rsidR="009555CA" w:rsidRPr="009555CA">
        <w:t xml:space="preserve">can be implemented in </w:t>
      </w:r>
      <w:r w:rsidR="009555CA" w:rsidRPr="0097721E">
        <w:rPr>
          <w:b/>
          <w:bCs/>
          <w:u w:val="single"/>
        </w:rPr>
        <w:t>any geographical location</w:t>
      </w:r>
      <w:r w:rsidR="009555CA" w:rsidRPr="009555CA">
        <w:t xml:space="preserve"> in </w:t>
      </w:r>
      <w:r w:rsidR="00892CC4" w:rsidRPr="009555CA">
        <w:t>Iraq</w:t>
      </w:r>
      <w:r w:rsidR="00892CC4">
        <w:t xml:space="preserve">; however, </w:t>
      </w:r>
      <w:r w:rsidR="00892CC4" w:rsidRPr="00892CC4">
        <w:t>priority will be given to areas in need of humanitarian response</w:t>
      </w:r>
      <w:r w:rsidR="00892CC4">
        <w:t>.</w:t>
      </w:r>
    </w:p>
    <w:p w14:paraId="429FDA73" w14:textId="77777777" w:rsidR="00E45D86" w:rsidRPr="00BA6C90" w:rsidRDefault="00E45D86" w:rsidP="00BA6C90">
      <w:pPr>
        <w:spacing w:after="0" w:line="240" w:lineRule="auto"/>
        <w:rPr>
          <w:b/>
          <w:bCs/>
        </w:rPr>
      </w:pPr>
    </w:p>
    <w:p w14:paraId="29C173EC" w14:textId="05BF6D41" w:rsidR="002B0418" w:rsidRPr="00C87FD7" w:rsidRDefault="002B0418" w:rsidP="002B0418">
      <w:pPr>
        <w:pStyle w:val="ListParagraph"/>
        <w:numPr>
          <w:ilvl w:val="0"/>
          <w:numId w:val="1"/>
        </w:numPr>
        <w:spacing w:after="0" w:line="240" w:lineRule="auto"/>
        <w:ind w:left="360"/>
        <w:rPr>
          <w:b/>
          <w:bCs/>
        </w:rPr>
      </w:pPr>
      <w:r w:rsidRPr="00C87FD7">
        <w:rPr>
          <w:b/>
          <w:bCs/>
        </w:rPr>
        <w:t>Funding streams</w:t>
      </w:r>
      <w:r>
        <w:rPr>
          <w:b/>
          <w:bCs/>
        </w:rPr>
        <w:t xml:space="preserve"> and amounts</w:t>
      </w:r>
    </w:p>
    <w:p w14:paraId="0B0B658B" w14:textId="2C35F0A6" w:rsidR="002B0418" w:rsidRDefault="00093289" w:rsidP="00D67740">
      <w:pPr>
        <w:spacing w:after="0"/>
        <w:rPr>
          <w:rFonts w:cstheme="minorHAnsi"/>
        </w:rPr>
      </w:pPr>
      <w:r>
        <w:t xml:space="preserve">The WPHF will grant around </w:t>
      </w:r>
      <w:r w:rsidR="00B12ABE" w:rsidRPr="0097721E">
        <w:rPr>
          <w:b/>
          <w:bCs/>
        </w:rPr>
        <w:t>1.3 million</w:t>
      </w:r>
      <w:r w:rsidRPr="0097721E">
        <w:rPr>
          <w:b/>
          <w:bCs/>
        </w:rPr>
        <w:t xml:space="preserve"> USD over </w:t>
      </w:r>
      <w:r w:rsidR="002E10F3" w:rsidRPr="0097721E">
        <w:rPr>
          <w:b/>
          <w:bCs/>
        </w:rPr>
        <w:t>one</w:t>
      </w:r>
      <w:r w:rsidRPr="0097721E">
        <w:rPr>
          <w:b/>
          <w:bCs/>
        </w:rPr>
        <w:t xml:space="preserve"> year</w:t>
      </w:r>
      <w:r>
        <w:t xml:space="preserve"> to </w:t>
      </w:r>
      <w:r w:rsidR="00CE16A4">
        <w:t>IRAQ</w:t>
      </w:r>
      <w:r>
        <w:t xml:space="preserve">. </w:t>
      </w:r>
      <w:r w:rsidR="002B0418" w:rsidRPr="00FA35E6">
        <w:rPr>
          <w:bCs/>
        </w:rPr>
        <w:t>The</w:t>
      </w:r>
      <w:r w:rsidR="002B0418" w:rsidRPr="00A27D7D">
        <w:rPr>
          <w:rFonts w:cstheme="minorHAnsi"/>
          <w:bCs/>
        </w:rPr>
        <w:t xml:space="preserve"> </w:t>
      </w:r>
      <w:r w:rsidR="002B0418">
        <w:rPr>
          <w:rFonts w:cstheme="minorHAnsi"/>
        </w:rPr>
        <w:t>Call for proposals aims at responding to the needs of local women’s organizations in fragile settings</w:t>
      </w:r>
      <w:r w:rsidR="002B0418" w:rsidRPr="00574637">
        <w:rPr>
          <w:rFonts w:cstheme="minorHAnsi"/>
        </w:rPr>
        <w:t xml:space="preserve">, </w:t>
      </w:r>
      <w:r w:rsidR="002B0418">
        <w:rPr>
          <w:rFonts w:cstheme="minorHAnsi"/>
        </w:rPr>
        <w:t>with</w:t>
      </w:r>
      <w:r w:rsidR="002B0418" w:rsidRPr="00574637">
        <w:rPr>
          <w:rFonts w:cstheme="minorHAnsi"/>
        </w:rPr>
        <w:t xml:space="preserve"> </w:t>
      </w:r>
      <w:r w:rsidR="00B54464">
        <w:rPr>
          <w:rFonts w:cstheme="minorHAnsi"/>
        </w:rPr>
        <w:t>the below</w:t>
      </w:r>
      <w:r w:rsidR="002B0418" w:rsidRPr="00574637">
        <w:rPr>
          <w:rFonts w:cstheme="minorHAnsi"/>
        </w:rPr>
        <w:t xml:space="preserve"> funding stream:</w:t>
      </w:r>
    </w:p>
    <w:p w14:paraId="03E44953" w14:textId="77777777" w:rsidR="00D67740" w:rsidRPr="00574637" w:rsidRDefault="00D67740" w:rsidP="00D67740">
      <w:pPr>
        <w:spacing w:after="0"/>
        <w:rPr>
          <w:rFonts w:cstheme="minorHAnsi"/>
        </w:rPr>
      </w:pPr>
    </w:p>
    <w:p w14:paraId="0BDCE1D5" w14:textId="72C58038" w:rsidR="00115708" w:rsidRPr="00F45F08" w:rsidRDefault="00115708" w:rsidP="00115708">
      <w:pPr>
        <w:spacing w:after="0" w:line="240" w:lineRule="auto"/>
        <w:rPr>
          <w:rFonts w:cstheme="minorHAnsi"/>
        </w:rPr>
      </w:pPr>
      <w:r w:rsidRPr="00F45F08">
        <w:rPr>
          <w:rFonts w:cstheme="minorHAnsi"/>
          <w:b/>
          <w:bCs/>
        </w:rPr>
        <w:t xml:space="preserve">Funding stream </w:t>
      </w:r>
      <w:r w:rsidR="00156F5B">
        <w:rPr>
          <w:rFonts w:cstheme="minorHAnsi"/>
          <w:b/>
          <w:bCs/>
        </w:rPr>
        <w:t>1</w:t>
      </w:r>
      <w:r w:rsidRPr="00F45F08">
        <w:rPr>
          <w:rFonts w:cstheme="minorHAnsi"/>
          <w:b/>
          <w:bCs/>
        </w:rPr>
        <w:t xml:space="preserve">: Programmatic funding: from </w:t>
      </w:r>
      <w:r w:rsidR="0097721E">
        <w:rPr>
          <w:rFonts w:cstheme="minorHAnsi"/>
          <w:b/>
          <w:bCs/>
        </w:rPr>
        <w:t>15</w:t>
      </w:r>
      <w:r w:rsidRPr="00F45F08">
        <w:rPr>
          <w:rFonts w:cstheme="minorHAnsi"/>
          <w:b/>
          <w:bCs/>
        </w:rPr>
        <w:t>0,000 USD to 200,000 USD</w:t>
      </w:r>
      <w:r w:rsidRPr="00F45F08">
        <w:rPr>
          <w:rFonts w:cstheme="minorHAnsi"/>
        </w:rPr>
        <w:t xml:space="preserve"> </w:t>
      </w:r>
    </w:p>
    <w:p w14:paraId="33D06B41" w14:textId="77777777" w:rsidR="00115708" w:rsidRPr="00C87FD7" w:rsidRDefault="00115708" w:rsidP="00115708">
      <w:r w:rsidRPr="6D696BEB">
        <w:t xml:space="preserve">This funding stream will finance projects which aim specifically to fund programmatic activities aligned with the </w:t>
      </w:r>
      <w:r w:rsidRPr="00E11A75">
        <w:t xml:space="preserve">WPHF Impact Area 3. </w:t>
      </w:r>
    </w:p>
    <w:p w14:paraId="59259FC5" w14:textId="77777777" w:rsidR="004C4BD4" w:rsidRDefault="004C4BD4" w:rsidP="004C4BD4">
      <w:pPr>
        <w:spacing w:after="0" w:line="240" w:lineRule="auto"/>
        <w:rPr>
          <w:b/>
          <w:bCs/>
          <w:u w:val="single"/>
        </w:rPr>
      </w:pPr>
      <w:r>
        <w:rPr>
          <w:b/>
          <w:bCs/>
          <w:u w:val="single"/>
        </w:rPr>
        <w:t xml:space="preserve">Please note: </w:t>
      </w:r>
      <w:r w:rsidRPr="009C11A7">
        <w:rPr>
          <w:b/>
          <w:bCs/>
          <w:u w:val="single"/>
        </w:rPr>
        <w:t>All selected grantees must ensure that there is continuous coordination with the Department of Women empowerment in their respective governorates.</w:t>
      </w:r>
    </w:p>
    <w:p w14:paraId="5AF8DCC7" w14:textId="77777777" w:rsidR="004C4BD4" w:rsidRPr="00BB509D" w:rsidRDefault="004C4BD4" w:rsidP="000B7AA6">
      <w:pPr>
        <w:spacing w:after="0"/>
      </w:pPr>
    </w:p>
    <w:p w14:paraId="5162CE24" w14:textId="77777777" w:rsidR="004057AB" w:rsidRPr="0019032E" w:rsidRDefault="004057AB" w:rsidP="004057AB">
      <w:pPr>
        <w:pStyle w:val="ListParagraph"/>
        <w:numPr>
          <w:ilvl w:val="0"/>
          <w:numId w:val="1"/>
        </w:numPr>
        <w:spacing w:after="0" w:line="240" w:lineRule="auto"/>
        <w:ind w:left="360"/>
        <w:rPr>
          <w:b/>
        </w:rPr>
      </w:pPr>
      <w:r w:rsidRPr="0019032E">
        <w:rPr>
          <w:b/>
        </w:rPr>
        <w:t xml:space="preserve">Eligibility, </w:t>
      </w:r>
      <w:r>
        <w:rPr>
          <w:b/>
        </w:rPr>
        <w:t>A</w:t>
      </w:r>
      <w:r w:rsidRPr="0019032E">
        <w:rPr>
          <w:b/>
        </w:rPr>
        <w:t>pplication, and Selection Process</w:t>
      </w:r>
    </w:p>
    <w:p w14:paraId="568B190A" w14:textId="77777777" w:rsidR="004057AB" w:rsidRPr="0019032E" w:rsidRDefault="004057AB" w:rsidP="004057AB">
      <w:pPr>
        <w:spacing w:after="0" w:line="240" w:lineRule="auto"/>
        <w:ind w:firstLine="360"/>
        <w:rPr>
          <w:b/>
        </w:rPr>
      </w:pPr>
    </w:p>
    <w:p w14:paraId="314C65EE" w14:textId="7CDEF51A" w:rsidR="004057AB" w:rsidRPr="0019032E" w:rsidRDefault="00BF0362" w:rsidP="00552679">
      <w:pPr>
        <w:spacing w:after="0" w:line="240" w:lineRule="auto"/>
        <w:rPr>
          <w:b/>
        </w:rPr>
      </w:pPr>
      <w:r>
        <w:rPr>
          <w:b/>
        </w:rPr>
        <w:t>6</w:t>
      </w:r>
      <w:r w:rsidR="004057AB" w:rsidRPr="0019032E">
        <w:rPr>
          <w:b/>
        </w:rPr>
        <w:t>.1. Who is eligible to apply and receive funding?</w:t>
      </w:r>
    </w:p>
    <w:p w14:paraId="5AEF385F" w14:textId="77777777" w:rsidR="004057AB" w:rsidRDefault="004057AB" w:rsidP="00552679">
      <w:pPr>
        <w:spacing w:after="0" w:line="240" w:lineRule="auto"/>
        <w:jc w:val="both"/>
      </w:pPr>
      <w:r>
        <w:t>International</w:t>
      </w:r>
      <w:r>
        <w:rPr>
          <w:rStyle w:val="FootnoteReference"/>
        </w:rPr>
        <w:footnoteReference w:id="3"/>
      </w:r>
      <w:r>
        <w:t>, n</w:t>
      </w:r>
      <w:r w:rsidRPr="0019032E">
        <w:t>ational and local women- led</w:t>
      </w:r>
      <w:r>
        <w:t xml:space="preserve">, </w:t>
      </w:r>
      <w:r w:rsidRPr="0019032E">
        <w:t>women’s rights</w:t>
      </w:r>
      <w:r>
        <w:t xml:space="preserve">, feminist, or </w:t>
      </w:r>
      <w:r w:rsidRPr="0019032E">
        <w:t>civil society organizations</w:t>
      </w:r>
      <w:r>
        <w:t xml:space="preserve"> with a proven track record working with women and girls,</w:t>
      </w:r>
      <w:r w:rsidRPr="0019032E">
        <w:t xml:space="preserve"> are eligible to apply. </w:t>
      </w:r>
      <w:r>
        <w:t>Grassroots and local commu</w:t>
      </w:r>
      <w:r w:rsidRPr="0019032E">
        <w:t>nity-based organizations are particularly encouraged to apply. Joint projects are allowed and encouraged.</w:t>
      </w:r>
      <w:r>
        <w:t xml:space="preserve"> </w:t>
      </w:r>
    </w:p>
    <w:p w14:paraId="26527758" w14:textId="77777777" w:rsidR="004057AB" w:rsidRDefault="004057AB" w:rsidP="00552679">
      <w:pPr>
        <w:spacing w:after="0" w:line="240" w:lineRule="auto"/>
        <w:jc w:val="both"/>
      </w:pPr>
    </w:p>
    <w:p w14:paraId="44B934D9" w14:textId="12E47611" w:rsidR="004057AB" w:rsidRDefault="004057AB" w:rsidP="00552679">
      <w:pPr>
        <w:spacing w:after="0" w:line="240" w:lineRule="auto"/>
        <w:jc w:val="both"/>
      </w:pPr>
      <w:r>
        <w:t xml:space="preserve">To be considered a “Women’s Rights or Feminist Organization,” the organization’s official mission/vision statement must reflect its commitment to addressing multiple/intersecting forms of discrimination and advancing gender equality and women’s rights. The organization must aim to address the underlying drivers/systems/structures, including patriarchy and gendered power dynamics, and work to transform these. </w:t>
      </w:r>
    </w:p>
    <w:p w14:paraId="102D466C" w14:textId="77777777" w:rsidR="004057AB" w:rsidRDefault="004057AB" w:rsidP="00552679">
      <w:pPr>
        <w:spacing w:after="0" w:line="240" w:lineRule="auto"/>
        <w:jc w:val="both"/>
      </w:pPr>
    </w:p>
    <w:p w14:paraId="33F34BB1" w14:textId="16D10784" w:rsidR="004057AB" w:rsidRDefault="004057AB" w:rsidP="00552679">
      <w:pPr>
        <w:spacing w:after="0" w:line="240" w:lineRule="auto"/>
        <w:jc w:val="both"/>
      </w:pPr>
      <w:r>
        <w:t>“Women-led organization” must be headed by a woman as director/head of organization.</w:t>
      </w:r>
    </w:p>
    <w:p w14:paraId="6C1A08AD" w14:textId="3DCBB7C1" w:rsidR="00A41068" w:rsidRDefault="00A41068" w:rsidP="00552679">
      <w:pPr>
        <w:spacing w:after="0" w:line="240" w:lineRule="auto"/>
        <w:ind w:left="360"/>
        <w:jc w:val="both"/>
      </w:pPr>
    </w:p>
    <w:p w14:paraId="1F50B1D5" w14:textId="77777777" w:rsidR="00A41068" w:rsidRDefault="00A41068" w:rsidP="00552679">
      <w:pPr>
        <w:spacing w:after="0" w:line="240" w:lineRule="auto"/>
        <w:jc w:val="both"/>
      </w:pPr>
      <w:r>
        <w:t xml:space="preserve">To be considered “Youth rights”, the organization’s official mission/vision must reflect its commitment to addressing multiple/intersecting forms of discrimination and advancing the rights of youth. </w:t>
      </w:r>
    </w:p>
    <w:p w14:paraId="75C30D92" w14:textId="77777777" w:rsidR="00A41068" w:rsidRDefault="00A41068" w:rsidP="00552679">
      <w:pPr>
        <w:spacing w:after="0" w:line="240" w:lineRule="auto"/>
        <w:jc w:val="both"/>
      </w:pPr>
    </w:p>
    <w:p w14:paraId="56EC8808" w14:textId="77777777" w:rsidR="00A41068" w:rsidRDefault="00A41068" w:rsidP="00552679">
      <w:pPr>
        <w:spacing w:after="0" w:line="240" w:lineRule="auto"/>
        <w:jc w:val="both"/>
      </w:pPr>
      <w:r>
        <w:t>“Youth-led organization” must be headed by a youth as defined by the country/organization</w:t>
      </w:r>
    </w:p>
    <w:p w14:paraId="4B5537F6" w14:textId="77777777" w:rsidR="00A41068" w:rsidRDefault="00A41068" w:rsidP="00552679">
      <w:pPr>
        <w:spacing w:after="0" w:line="240" w:lineRule="auto"/>
        <w:ind w:left="360"/>
        <w:jc w:val="both"/>
      </w:pPr>
    </w:p>
    <w:p w14:paraId="2BD19319" w14:textId="77777777" w:rsidR="004057AB" w:rsidRPr="0019032E" w:rsidRDefault="004057AB" w:rsidP="009A73DE">
      <w:pPr>
        <w:spacing w:after="0" w:line="240" w:lineRule="auto"/>
        <w:jc w:val="both"/>
      </w:pPr>
      <w:r>
        <w:t xml:space="preserve">Other CSOs must demonstrate experience in addressing violence against women and girls, gender inequalities and/or women’s rights. </w:t>
      </w:r>
    </w:p>
    <w:p w14:paraId="0EB3B47E" w14:textId="6551F406" w:rsidR="004057AB" w:rsidRPr="00CE4BAA" w:rsidRDefault="004057AB" w:rsidP="00552679">
      <w:pPr>
        <w:spacing w:after="0" w:line="240" w:lineRule="auto"/>
      </w:pPr>
    </w:p>
    <w:p w14:paraId="1F1FF26F" w14:textId="77777777" w:rsidR="004057AB" w:rsidRPr="00CE4BAA" w:rsidRDefault="004057AB" w:rsidP="009A73DE">
      <w:pPr>
        <w:pStyle w:val="CommentText"/>
        <w:spacing w:after="0"/>
        <w:rPr>
          <w:sz w:val="22"/>
          <w:szCs w:val="22"/>
        </w:rPr>
      </w:pPr>
      <w:r w:rsidRPr="00CE4BAA">
        <w:rPr>
          <w:sz w:val="22"/>
          <w:szCs w:val="22"/>
        </w:rPr>
        <w:t>The following are NOT eligible to apply for a grant from the WPHF:</w:t>
      </w:r>
    </w:p>
    <w:p w14:paraId="27A449B1" w14:textId="77777777" w:rsidR="004057AB" w:rsidRPr="00CE4BAA" w:rsidRDefault="004057AB" w:rsidP="009A73DE">
      <w:pPr>
        <w:pStyle w:val="CommentText"/>
        <w:numPr>
          <w:ilvl w:val="0"/>
          <w:numId w:val="24"/>
        </w:numPr>
        <w:spacing w:after="0"/>
        <w:ind w:left="540"/>
        <w:rPr>
          <w:sz w:val="22"/>
          <w:szCs w:val="22"/>
        </w:rPr>
      </w:pPr>
      <w:r w:rsidRPr="00CE4BAA">
        <w:rPr>
          <w:sz w:val="22"/>
          <w:szCs w:val="22"/>
        </w:rPr>
        <w:t>Organizations proposing a multi-country intervention;</w:t>
      </w:r>
    </w:p>
    <w:p w14:paraId="64ABDC12" w14:textId="77777777" w:rsidR="004057AB" w:rsidRPr="00CE4BAA" w:rsidRDefault="004057AB" w:rsidP="009A73DE">
      <w:pPr>
        <w:pStyle w:val="CommentText"/>
        <w:numPr>
          <w:ilvl w:val="0"/>
          <w:numId w:val="24"/>
        </w:numPr>
        <w:spacing w:after="0"/>
        <w:ind w:left="540"/>
        <w:rPr>
          <w:sz w:val="22"/>
          <w:szCs w:val="22"/>
        </w:rPr>
      </w:pPr>
      <w:r w:rsidRPr="00CE4BAA">
        <w:rPr>
          <w:sz w:val="22"/>
          <w:szCs w:val="22"/>
        </w:rPr>
        <w:t>Organizations proposing an intervention in a country different from the eligible country;</w:t>
      </w:r>
    </w:p>
    <w:p w14:paraId="30269766" w14:textId="06B23E19" w:rsidR="004057AB" w:rsidRPr="00CE4BAA" w:rsidRDefault="004758C7" w:rsidP="009A73DE">
      <w:pPr>
        <w:pStyle w:val="CommentText"/>
        <w:numPr>
          <w:ilvl w:val="0"/>
          <w:numId w:val="24"/>
        </w:numPr>
        <w:spacing w:after="0"/>
        <w:ind w:left="540"/>
        <w:rPr>
          <w:sz w:val="22"/>
          <w:szCs w:val="22"/>
        </w:rPr>
      </w:pPr>
      <w:r>
        <w:rPr>
          <w:sz w:val="22"/>
          <w:szCs w:val="22"/>
        </w:rPr>
        <w:t>L</w:t>
      </w:r>
      <w:r w:rsidR="004057AB" w:rsidRPr="00CE4BAA">
        <w:rPr>
          <w:sz w:val="22"/>
          <w:szCs w:val="22"/>
        </w:rPr>
        <w:t>ead-organizations that are not legally registered in the country/territory of implementation;</w:t>
      </w:r>
    </w:p>
    <w:p w14:paraId="538AFD5E" w14:textId="77777777" w:rsidR="004057AB" w:rsidRPr="00CE4BAA" w:rsidRDefault="004057AB" w:rsidP="009A73DE">
      <w:pPr>
        <w:pStyle w:val="CommentText"/>
        <w:numPr>
          <w:ilvl w:val="0"/>
          <w:numId w:val="24"/>
        </w:numPr>
        <w:spacing w:after="0"/>
        <w:ind w:left="540"/>
        <w:rPr>
          <w:sz w:val="22"/>
          <w:szCs w:val="22"/>
        </w:rPr>
      </w:pPr>
      <w:r w:rsidRPr="00CE4BAA">
        <w:rPr>
          <w:sz w:val="22"/>
          <w:szCs w:val="22"/>
        </w:rPr>
        <w:t>Government agencies or institutions;</w:t>
      </w:r>
    </w:p>
    <w:p w14:paraId="1626ECC5" w14:textId="77777777" w:rsidR="004057AB" w:rsidRPr="00CE4BAA" w:rsidRDefault="004057AB" w:rsidP="009A73DE">
      <w:pPr>
        <w:pStyle w:val="CommentText"/>
        <w:numPr>
          <w:ilvl w:val="0"/>
          <w:numId w:val="24"/>
        </w:numPr>
        <w:spacing w:after="0"/>
        <w:ind w:left="540"/>
        <w:rPr>
          <w:sz w:val="22"/>
          <w:szCs w:val="22"/>
        </w:rPr>
      </w:pPr>
      <w:r w:rsidRPr="00CE4BAA">
        <w:rPr>
          <w:sz w:val="22"/>
          <w:szCs w:val="22"/>
        </w:rPr>
        <w:lastRenderedPageBreak/>
        <w:t>UN agencies or UN Country Teams;</w:t>
      </w:r>
    </w:p>
    <w:p w14:paraId="6E561170" w14:textId="77777777" w:rsidR="004057AB" w:rsidRPr="00CE4BAA" w:rsidRDefault="004057AB" w:rsidP="009A73DE">
      <w:pPr>
        <w:pStyle w:val="CommentText"/>
        <w:numPr>
          <w:ilvl w:val="0"/>
          <w:numId w:val="24"/>
        </w:numPr>
        <w:spacing w:after="0"/>
        <w:ind w:left="540"/>
        <w:rPr>
          <w:sz w:val="22"/>
          <w:szCs w:val="22"/>
        </w:rPr>
      </w:pPr>
      <w:r w:rsidRPr="00CE4BAA">
        <w:rPr>
          <w:sz w:val="22"/>
          <w:szCs w:val="22"/>
        </w:rPr>
        <w:t>Private individuals;</w:t>
      </w:r>
    </w:p>
    <w:p w14:paraId="76E7E7A7" w14:textId="77777777" w:rsidR="004057AB" w:rsidRPr="00CE4BAA" w:rsidRDefault="004057AB" w:rsidP="009A73DE">
      <w:pPr>
        <w:pStyle w:val="CommentText"/>
        <w:numPr>
          <w:ilvl w:val="0"/>
          <w:numId w:val="24"/>
        </w:numPr>
        <w:spacing w:after="0"/>
        <w:ind w:left="540"/>
        <w:rPr>
          <w:sz w:val="22"/>
          <w:szCs w:val="22"/>
        </w:rPr>
      </w:pPr>
      <w:r w:rsidRPr="00CE4BAA">
        <w:rPr>
          <w:sz w:val="22"/>
          <w:szCs w:val="22"/>
        </w:rPr>
        <w:t>Private sector entities;</w:t>
      </w:r>
    </w:p>
    <w:p w14:paraId="39AED626" w14:textId="77777777" w:rsidR="004057AB" w:rsidRPr="00CE4BAA" w:rsidRDefault="004057AB" w:rsidP="009A73DE">
      <w:pPr>
        <w:pStyle w:val="CommentText"/>
        <w:numPr>
          <w:ilvl w:val="0"/>
          <w:numId w:val="24"/>
        </w:numPr>
        <w:spacing w:after="0"/>
        <w:ind w:left="540"/>
      </w:pPr>
      <w:r w:rsidRPr="00CE4BAA">
        <w:rPr>
          <w:sz w:val="22"/>
          <w:szCs w:val="22"/>
        </w:rPr>
        <w:t>Universities and Education institutions</w:t>
      </w:r>
    </w:p>
    <w:p w14:paraId="035A399D" w14:textId="77777777" w:rsidR="004057AB" w:rsidRPr="00CE4BAA" w:rsidRDefault="004057AB" w:rsidP="004057AB">
      <w:pPr>
        <w:spacing w:after="0" w:line="240" w:lineRule="auto"/>
      </w:pPr>
    </w:p>
    <w:p w14:paraId="3760EC4A" w14:textId="055D7083" w:rsidR="004057AB" w:rsidRPr="0060293F" w:rsidRDefault="00B11003" w:rsidP="00B11003">
      <w:pPr>
        <w:spacing w:after="0" w:line="240" w:lineRule="auto"/>
      </w:pPr>
      <w:r>
        <w:rPr>
          <w:b/>
        </w:rPr>
        <w:t>6</w:t>
      </w:r>
      <w:r w:rsidR="004057AB" w:rsidRPr="0060293F">
        <w:rPr>
          <w:b/>
        </w:rPr>
        <w:t>.2. Do I need to be a legally registered entity/organization to apply?</w:t>
      </w:r>
      <w:r w:rsidR="004057AB" w:rsidRPr="000517D7">
        <w:rPr>
          <w:b/>
        </w:rPr>
        <w:t xml:space="preserve"> </w:t>
      </w:r>
      <w:r w:rsidR="004057AB" w:rsidRPr="000517D7">
        <w:rPr>
          <w:b/>
        </w:rPr>
        <w:br/>
      </w:r>
      <w:r w:rsidR="004057AB" w:rsidRPr="0060293F">
        <w:t xml:space="preserve">The lead applicant organization must have legal status with the competent national authority in the eligible country of project implementation. </w:t>
      </w:r>
      <w:r w:rsidR="00765E0E">
        <w:t>Organizations</w:t>
      </w:r>
      <w:r w:rsidR="004057AB" w:rsidRPr="0060293F">
        <w:t xml:space="preserve"> that are not registered in the country of implementation may apply in partnership with a locally registered implementing partner as the lead applicant.</w:t>
      </w:r>
    </w:p>
    <w:p w14:paraId="1C55ABD3" w14:textId="77777777" w:rsidR="004057AB" w:rsidRPr="00B65C92" w:rsidRDefault="004057AB" w:rsidP="00B11003">
      <w:pPr>
        <w:spacing w:after="0" w:line="240" w:lineRule="auto"/>
        <w:rPr>
          <w:highlight w:val="green"/>
        </w:rPr>
      </w:pPr>
    </w:p>
    <w:p w14:paraId="1DAD886F" w14:textId="77777777" w:rsidR="004057AB" w:rsidRPr="0060293F" w:rsidRDefault="004057AB" w:rsidP="00B11003">
      <w:pPr>
        <w:spacing w:after="0" w:line="240" w:lineRule="auto"/>
      </w:pPr>
      <w:r w:rsidRPr="0060293F">
        <w:t xml:space="preserve">A proof of legal registration (or legal status) is a required attachment for any grant application. Applications without clear proof of legal status will be considered incomplete and will be withdrawn from the application process. Note that articles of incorporation are not proof of legal status. </w:t>
      </w:r>
    </w:p>
    <w:p w14:paraId="2557C871" w14:textId="77777777" w:rsidR="004057AB" w:rsidRPr="00B65C92" w:rsidRDefault="004057AB" w:rsidP="009A73DE">
      <w:pPr>
        <w:spacing w:after="0" w:line="240" w:lineRule="auto"/>
        <w:ind w:left="180"/>
        <w:rPr>
          <w:highlight w:val="green"/>
        </w:rPr>
      </w:pPr>
    </w:p>
    <w:p w14:paraId="33B160C8" w14:textId="77777777" w:rsidR="004057AB" w:rsidRPr="0060293F" w:rsidRDefault="004057AB" w:rsidP="00B12ABE">
      <w:pPr>
        <w:spacing w:after="0" w:line="240" w:lineRule="auto"/>
      </w:pPr>
      <w:r>
        <w:t xml:space="preserve">Only the lead partner has to provide their legal registration. </w:t>
      </w:r>
      <w:r w:rsidRPr="0060293F">
        <w:t>Implementing partners that are part of a joint proposal, do not have to be legally registered</w:t>
      </w:r>
      <w:r>
        <w:t xml:space="preserve"> but have to be civil society organizations (non-profit and non-governmental). </w:t>
      </w:r>
      <w:r w:rsidRPr="0060293F">
        <w:t xml:space="preserve"> </w:t>
      </w:r>
    </w:p>
    <w:p w14:paraId="36DAA84E" w14:textId="77777777" w:rsidR="004057AB" w:rsidRPr="00B65C92" w:rsidRDefault="004057AB" w:rsidP="004057AB">
      <w:pPr>
        <w:spacing w:after="0" w:line="240" w:lineRule="auto"/>
        <w:ind w:left="360"/>
        <w:rPr>
          <w:highlight w:val="green"/>
        </w:rPr>
      </w:pPr>
    </w:p>
    <w:p w14:paraId="7D779565" w14:textId="065BA37E" w:rsidR="004057AB" w:rsidRPr="00D71DE4" w:rsidRDefault="00B11003" w:rsidP="00B12ABE">
      <w:pPr>
        <w:spacing w:after="0" w:line="240" w:lineRule="auto"/>
        <w:rPr>
          <w:b/>
        </w:rPr>
      </w:pPr>
      <w:r>
        <w:rPr>
          <w:b/>
        </w:rPr>
        <w:t>6</w:t>
      </w:r>
      <w:r w:rsidR="004057AB" w:rsidRPr="00D71DE4">
        <w:rPr>
          <w:b/>
        </w:rPr>
        <w:t>.3. Can my project cover several countries?</w:t>
      </w:r>
    </w:p>
    <w:p w14:paraId="6FAB3475" w14:textId="77777777" w:rsidR="004057AB" w:rsidRPr="00D71DE4" w:rsidRDefault="004057AB" w:rsidP="00B12ABE">
      <w:pPr>
        <w:spacing w:after="0" w:line="240" w:lineRule="auto"/>
        <w:rPr>
          <w:bCs/>
        </w:rPr>
      </w:pPr>
      <w:r w:rsidRPr="00D71DE4">
        <w:rPr>
          <w:bCs/>
        </w:rPr>
        <w:t xml:space="preserve">No, projects can only be implemented in one single country. </w:t>
      </w:r>
      <w:r>
        <w:rPr>
          <w:bCs/>
        </w:rPr>
        <w:t xml:space="preserve">Multi-country proposals are not eligible. </w:t>
      </w:r>
    </w:p>
    <w:p w14:paraId="16085495" w14:textId="77777777" w:rsidR="004057AB" w:rsidRPr="00B65C92" w:rsidRDefault="004057AB" w:rsidP="00B12ABE">
      <w:pPr>
        <w:spacing w:after="0" w:line="240" w:lineRule="auto"/>
        <w:rPr>
          <w:b/>
          <w:highlight w:val="green"/>
        </w:rPr>
      </w:pPr>
    </w:p>
    <w:p w14:paraId="58A19724" w14:textId="5CD1DE38" w:rsidR="004057AB" w:rsidRPr="0060293F" w:rsidRDefault="00B11003" w:rsidP="00B12ABE">
      <w:pPr>
        <w:spacing w:after="0" w:line="240" w:lineRule="auto"/>
      </w:pPr>
      <w:r>
        <w:rPr>
          <w:b/>
        </w:rPr>
        <w:t>6</w:t>
      </w:r>
      <w:r w:rsidR="004057AB" w:rsidRPr="0060293F">
        <w:rPr>
          <w:b/>
        </w:rPr>
        <w:t>.4. May I submit more than one application?</w:t>
      </w:r>
      <w:r w:rsidR="004057AB" w:rsidRPr="0060293F">
        <w:rPr>
          <w:b/>
        </w:rPr>
        <w:br/>
      </w:r>
      <w:r w:rsidR="00C64968" w:rsidRPr="00886860">
        <w:t>No, organizations (either as lead or implementing partner) may not submit more than one application per funding stream. If an organization appears in more than one application in the same funding stream, only one project may be considered as eligible.</w:t>
      </w:r>
    </w:p>
    <w:p w14:paraId="4A303710" w14:textId="77777777" w:rsidR="004057AB" w:rsidRPr="00B65C92" w:rsidRDefault="004057AB" w:rsidP="00B12ABE">
      <w:pPr>
        <w:spacing w:after="0" w:line="240" w:lineRule="auto"/>
        <w:rPr>
          <w:b/>
          <w:highlight w:val="green"/>
        </w:rPr>
      </w:pPr>
    </w:p>
    <w:p w14:paraId="36BD4BBC" w14:textId="749C29ED" w:rsidR="004057AB" w:rsidRPr="0060293F" w:rsidRDefault="00013A55" w:rsidP="00B12ABE">
      <w:pPr>
        <w:spacing w:after="0" w:line="240" w:lineRule="auto"/>
      </w:pPr>
      <w:r>
        <w:rPr>
          <w:b/>
        </w:rPr>
        <w:t>6</w:t>
      </w:r>
      <w:r w:rsidR="004057AB" w:rsidRPr="0060293F">
        <w:rPr>
          <w:b/>
        </w:rPr>
        <w:t>.5. Can more organizations apply jointly?</w:t>
      </w:r>
      <w:r w:rsidR="004057AB" w:rsidRPr="0060293F">
        <w:br/>
        <w:t xml:space="preserve">Yes, joint projects are encouraged. For joint projects, only the lead organization is required to meet the eligibility criteria. </w:t>
      </w:r>
    </w:p>
    <w:p w14:paraId="170F4CDB" w14:textId="77777777" w:rsidR="004057AB" w:rsidRPr="00B65C92" w:rsidRDefault="004057AB" w:rsidP="004057AB">
      <w:pPr>
        <w:spacing w:after="0" w:line="240" w:lineRule="auto"/>
        <w:ind w:left="360"/>
        <w:rPr>
          <w:highlight w:val="green"/>
        </w:rPr>
      </w:pPr>
    </w:p>
    <w:p w14:paraId="41043411" w14:textId="49B3F8E7" w:rsidR="004057AB" w:rsidRDefault="004057AB" w:rsidP="00B12ABE">
      <w:pPr>
        <w:spacing w:after="0" w:line="240" w:lineRule="auto"/>
      </w:pPr>
      <w:r>
        <w:t>For joint projects, t</w:t>
      </w:r>
      <w:r w:rsidRPr="0060293F" w:rsidDel="001762A5">
        <w:t>he roles and responsibilities of each organization must be clearly detailed within the application</w:t>
      </w:r>
      <w:r>
        <w:t xml:space="preserve"> in the appropriate section in the proposal template</w:t>
      </w:r>
      <w:r w:rsidRPr="0060293F" w:rsidDel="001762A5">
        <w:t xml:space="preserve">. Proposals must clearly indicate which organization will take lead responsibility for project management and contractual obligations. </w:t>
      </w:r>
    </w:p>
    <w:p w14:paraId="18608FFC" w14:textId="77777777" w:rsidR="0097721E" w:rsidRPr="0060293F" w:rsidRDefault="0097721E" w:rsidP="00B12ABE">
      <w:pPr>
        <w:spacing w:after="0" w:line="240" w:lineRule="auto"/>
      </w:pPr>
    </w:p>
    <w:p w14:paraId="2B0A322C" w14:textId="1B408E0A" w:rsidR="004057AB" w:rsidRPr="0060293F" w:rsidRDefault="00013A55" w:rsidP="00163C47">
      <w:pPr>
        <w:spacing w:after="0" w:line="240" w:lineRule="auto"/>
        <w:rPr>
          <w:b/>
        </w:rPr>
      </w:pPr>
      <w:r>
        <w:rPr>
          <w:b/>
        </w:rPr>
        <w:t>6</w:t>
      </w:r>
      <w:r w:rsidR="004057AB" w:rsidRPr="0060293F">
        <w:rPr>
          <w:b/>
        </w:rPr>
        <w:t>.6. May I apply for funding for an ongoing initiative or project?</w:t>
      </w:r>
    </w:p>
    <w:p w14:paraId="41337C47" w14:textId="77777777" w:rsidR="004057AB" w:rsidRPr="0060293F" w:rsidRDefault="004057AB" w:rsidP="00163C47">
      <w:pPr>
        <w:spacing w:after="0" w:line="240" w:lineRule="auto"/>
        <w:jc w:val="both"/>
      </w:pPr>
      <w:r w:rsidRPr="0060293F">
        <w:t>Yes, the WPHF accepts proposals for ongoing projects. However, the specific value added of the contribution should be clearly outlined.</w:t>
      </w:r>
    </w:p>
    <w:p w14:paraId="6F3395C5" w14:textId="77777777" w:rsidR="004057AB" w:rsidRPr="00B65C92" w:rsidRDefault="004057AB" w:rsidP="00163C47">
      <w:pPr>
        <w:spacing w:after="0" w:line="240" w:lineRule="auto"/>
        <w:rPr>
          <w:b/>
          <w:highlight w:val="green"/>
        </w:rPr>
      </w:pPr>
    </w:p>
    <w:p w14:paraId="29058893" w14:textId="0F4D7AF0" w:rsidR="004057AB" w:rsidRPr="0060293F" w:rsidRDefault="00013A55" w:rsidP="00163C47">
      <w:pPr>
        <w:spacing w:after="0" w:line="240" w:lineRule="auto"/>
        <w:rPr>
          <w:b/>
        </w:rPr>
      </w:pPr>
      <w:r>
        <w:rPr>
          <w:b/>
        </w:rPr>
        <w:t>6</w:t>
      </w:r>
      <w:r w:rsidR="004057AB" w:rsidRPr="0060293F">
        <w:rPr>
          <w:b/>
        </w:rPr>
        <w:t>.</w:t>
      </w:r>
      <w:r w:rsidR="004057AB">
        <w:rPr>
          <w:b/>
        </w:rPr>
        <w:t>7</w:t>
      </w:r>
      <w:r w:rsidR="004057AB" w:rsidRPr="0060293F">
        <w:rPr>
          <w:b/>
        </w:rPr>
        <w:t>. What are the requirements for project design?</w:t>
      </w:r>
    </w:p>
    <w:p w14:paraId="5455395B" w14:textId="5CEA32BB" w:rsidR="004057AB" w:rsidRPr="00D7239D" w:rsidRDefault="004057AB" w:rsidP="00163C47">
      <w:pPr>
        <w:pStyle w:val="ListParagraph"/>
        <w:spacing w:after="0" w:line="240" w:lineRule="auto"/>
        <w:ind w:left="0"/>
      </w:pPr>
      <w:r>
        <w:t xml:space="preserve">For this Call for Proposal, the project(s) must contribute to the following </w:t>
      </w:r>
      <w:r w:rsidRPr="00E11A75">
        <w:t xml:space="preserve">WPHF </w:t>
      </w:r>
      <w:r w:rsidR="0846B9A8" w:rsidRPr="00E11A75">
        <w:t>Impact</w:t>
      </w:r>
      <w:r w:rsidRPr="00E11A75">
        <w:t xml:space="preserve"> area </w:t>
      </w:r>
      <w:r w:rsidR="00C82C89">
        <w:t>3</w:t>
      </w:r>
      <w:r w:rsidR="00C82C89" w:rsidRPr="00E11A75">
        <w:t xml:space="preserve"> </w:t>
      </w:r>
      <w:r w:rsidR="009D2F62" w:rsidRPr="00E11A75">
        <w:t xml:space="preserve">for </w:t>
      </w:r>
      <w:r w:rsidR="00C82C89">
        <w:t>programmatic funding</w:t>
      </w:r>
      <w:r>
        <w:t xml:space="preserve">. </w:t>
      </w:r>
    </w:p>
    <w:p w14:paraId="0DB7C452" w14:textId="77777777" w:rsidR="00434F65" w:rsidRDefault="00434F65" w:rsidP="004057AB">
      <w:pPr>
        <w:spacing w:after="0"/>
      </w:pPr>
    </w:p>
    <w:p w14:paraId="53B6C2EC" w14:textId="77777777" w:rsidR="00E11A75" w:rsidRPr="00B12ABE" w:rsidRDefault="003F6C25" w:rsidP="00E11A75">
      <w:pPr>
        <w:spacing w:after="0"/>
        <w:rPr>
          <w:b/>
          <w:bCs/>
          <w:i/>
          <w:iCs/>
          <w:highlight w:val="yellow"/>
        </w:rPr>
      </w:pPr>
      <w:r w:rsidRPr="00B12ABE">
        <w:rPr>
          <w:b/>
          <w:bCs/>
          <w:i/>
          <w:iCs/>
        </w:rPr>
        <w:t xml:space="preserve">Impact area </w:t>
      </w:r>
      <w:r w:rsidR="00E11A75" w:rsidRPr="00B12ABE">
        <w:rPr>
          <w:b/>
          <w:bCs/>
          <w:i/>
          <w:iCs/>
        </w:rPr>
        <w:t>3</w:t>
      </w:r>
      <w:r w:rsidR="00797F45" w:rsidRPr="00B12ABE">
        <w:rPr>
          <w:b/>
          <w:bCs/>
          <w:i/>
          <w:iCs/>
        </w:rPr>
        <w:t xml:space="preserve"> for Programmatic Funding</w:t>
      </w:r>
      <w:r w:rsidRPr="00B12ABE">
        <w:rPr>
          <w:b/>
          <w:bCs/>
          <w:i/>
          <w:iCs/>
        </w:rPr>
        <w:t xml:space="preserve">: </w:t>
      </w:r>
      <w:r w:rsidR="00E11A75" w:rsidRPr="00B12ABE">
        <w:rPr>
          <w:b/>
          <w:bCs/>
          <w:i/>
          <w:iCs/>
        </w:rPr>
        <w:t>Enhanced inclusive and gender responsive humanitarian/crisis planning, frameworks, and programming.</w:t>
      </w:r>
      <w:r w:rsidR="00E11A75" w:rsidRPr="002820A1">
        <w:rPr>
          <w:b/>
          <w:bCs/>
          <w:i/>
          <w:iCs/>
        </w:rPr>
        <w:t xml:space="preserve"> </w:t>
      </w:r>
    </w:p>
    <w:p w14:paraId="5D8EC3BD" w14:textId="77777777" w:rsidR="003F6C25" w:rsidRDefault="003F6C25" w:rsidP="009A73DE">
      <w:pPr>
        <w:pStyle w:val="ListParagraph"/>
        <w:spacing w:after="0"/>
        <w:ind w:left="0"/>
      </w:pPr>
      <w:r>
        <w:t>Required Impact Indicators (select at least one):</w:t>
      </w:r>
    </w:p>
    <w:p w14:paraId="7A9E0886" w14:textId="77777777" w:rsidR="00E11A75" w:rsidRPr="00E11A75" w:rsidRDefault="00E11A75" w:rsidP="00E11A75">
      <w:pPr>
        <w:pStyle w:val="ListParagraph"/>
        <w:numPr>
          <w:ilvl w:val="0"/>
          <w:numId w:val="32"/>
        </w:numPr>
        <w:spacing w:after="0"/>
        <w:ind w:left="900"/>
      </w:pPr>
      <w:r w:rsidRPr="00E11A75">
        <w:lastRenderedPageBreak/>
        <w:t xml:space="preserve">3.1. Number/Percentage of women participating in decision-making in humanitarian and crisis response </w:t>
      </w:r>
    </w:p>
    <w:p w14:paraId="1BB9F82A" w14:textId="3187839E" w:rsidR="00E11A75" w:rsidRDefault="00E11A75" w:rsidP="00E11A75">
      <w:pPr>
        <w:pStyle w:val="ListParagraph"/>
        <w:numPr>
          <w:ilvl w:val="0"/>
          <w:numId w:val="32"/>
        </w:numPr>
        <w:spacing w:after="0"/>
        <w:ind w:left="900"/>
      </w:pPr>
      <w:r w:rsidRPr="00E11A75">
        <w:t xml:space="preserve">3.2. Types of mechanisms established to improve gender responsive humanitarian and crisis planning, frameworks and programming </w:t>
      </w:r>
    </w:p>
    <w:p w14:paraId="36D10F54" w14:textId="13602D8B" w:rsidR="00163C47" w:rsidRDefault="00163C47" w:rsidP="00163C47">
      <w:pPr>
        <w:spacing w:after="0"/>
      </w:pPr>
    </w:p>
    <w:p w14:paraId="0DF60C58" w14:textId="77777777" w:rsidR="00164031" w:rsidRPr="00F76507" w:rsidRDefault="00164031" w:rsidP="00164031">
      <w:pPr>
        <w:spacing w:after="0"/>
        <w:rPr>
          <w:rFonts w:ascii="Calibri" w:eastAsia="Calibri" w:hAnsi="Calibri" w:cs="Times New Roman"/>
          <w:b/>
          <w:bCs/>
          <w:highlight w:val="cyan"/>
        </w:rPr>
      </w:pPr>
      <w:r w:rsidRPr="00F76507">
        <w:rPr>
          <w:rFonts w:ascii="Calibri" w:eastAsia="Calibri" w:hAnsi="Calibri" w:cs="Times New Roman"/>
          <w:b/>
          <w:bCs/>
          <w:highlight w:val="cyan"/>
        </w:rPr>
        <w:t xml:space="preserve">Please note that all projects are required to Include the following reach indicators: </w:t>
      </w:r>
    </w:p>
    <w:p w14:paraId="33443E19" w14:textId="77777777" w:rsidR="00164031" w:rsidRPr="00F76507" w:rsidRDefault="00164031" w:rsidP="00164031">
      <w:pPr>
        <w:pStyle w:val="ListParagraph"/>
        <w:numPr>
          <w:ilvl w:val="0"/>
          <w:numId w:val="34"/>
        </w:numPr>
        <w:rPr>
          <w:rFonts w:ascii="Calibri" w:eastAsia="Calibri" w:hAnsi="Calibri" w:cs="Times New Roman"/>
          <w:i/>
          <w:iCs/>
          <w:highlight w:val="cyan"/>
        </w:rPr>
      </w:pPr>
      <w:r w:rsidRPr="00F76507">
        <w:rPr>
          <w:rFonts w:ascii="Calibri" w:eastAsia="Calibri" w:hAnsi="Calibri" w:cs="Times New Roman"/>
          <w:i/>
          <w:iCs/>
          <w:highlight w:val="cyan"/>
        </w:rPr>
        <w:t xml:space="preserve">Number of people directly benefiting from the response (by sex, age group, or other variables) </w:t>
      </w:r>
    </w:p>
    <w:p w14:paraId="5C0F0C6A" w14:textId="77777777" w:rsidR="00164031" w:rsidRPr="00F76507" w:rsidRDefault="00164031" w:rsidP="00164031">
      <w:pPr>
        <w:pStyle w:val="ListParagraph"/>
        <w:numPr>
          <w:ilvl w:val="0"/>
          <w:numId w:val="34"/>
        </w:numPr>
        <w:rPr>
          <w:rFonts w:ascii="Calibri" w:eastAsia="Calibri" w:hAnsi="Calibri" w:cs="Times New Roman"/>
          <w:i/>
          <w:iCs/>
          <w:highlight w:val="cyan"/>
        </w:rPr>
      </w:pPr>
      <w:r w:rsidRPr="00F76507">
        <w:rPr>
          <w:rFonts w:ascii="Calibri" w:eastAsia="Calibri" w:hAnsi="Calibri" w:cs="Times New Roman"/>
          <w:i/>
          <w:iCs/>
          <w:highlight w:val="cyan"/>
        </w:rPr>
        <w:t xml:space="preserve">Number of people indirectly benefiting from the response </w:t>
      </w:r>
    </w:p>
    <w:p w14:paraId="485C1559" w14:textId="77777777" w:rsidR="00164031" w:rsidRPr="00F76507" w:rsidRDefault="00164031" w:rsidP="00164031">
      <w:pPr>
        <w:pStyle w:val="ListParagraph"/>
        <w:numPr>
          <w:ilvl w:val="0"/>
          <w:numId w:val="34"/>
        </w:numPr>
        <w:rPr>
          <w:rFonts w:ascii="Calibri" w:eastAsia="Calibri" w:hAnsi="Calibri" w:cs="Times New Roman"/>
          <w:i/>
          <w:iCs/>
          <w:highlight w:val="cyan"/>
        </w:rPr>
      </w:pPr>
      <w:r w:rsidRPr="00F76507">
        <w:rPr>
          <w:rFonts w:ascii="Calibri" w:eastAsia="Calibri" w:hAnsi="Calibri" w:cs="Times New Roman"/>
          <w:i/>
          <w:iCs/>
          <w:highlight w:val="cyan"/>
        </w:rPr>
        <w:t>AND develop 1-2 additional indicators for each outcome that captures the change of your project</w:t>
      </w:r>
    </w:p>
    <w:p w14:paraId="6946E765" w14:textId="781FF7A5" w:rsidR="00765A30" w:rsidRDefault="003F6C25" w:rsidP="00E11A75">
      <w:pPr>
        <w:pStyle w:val="ListParagraph"/>
        <w:spacing w:after="0"/>
        <w:ind w:left="0"/>
      </w:pPr>
      <w:r>
        <w:t xml:space="preserve">Please refer to the indicator tip sheets </w:t>
      </w:r>
      <w:r w:rsidR="00164031">
        <w:t xml:space="preserve">in Section 8 </w:t>
      </w:r>
      <w:r>
        <w:t xml:space="preserve">for additional information. </w:t>
      </w:r>
    </w:p>
    <w:p w14:paraId="7F94405A" w14:textId="77777777" w:rsidR="00B77D5D" w:rsidRDefault="00B77D5D" w:rsidP="009A73DE">
      <w:pPr>
        <w:spacing w:after="0"/>
      </w:pPr>
    </w:p>
    <w:p w14:paraId="5D593C52" w14:textId="2A8E42C8" w:rsidR="003F05E6" w:rsidRPr="0060293F" w:rsidRDefault="00B77D5D" w:rsidP="009A73DE">
      <w:pPr>
        <w:spacing w:after="0" w:line="240" w:lineRule="auto"/>
        <w:rPr>
          <w:b/>
        </w:rPr>
      </w:pPr>
      <w:r>
        <w:rPr>
          <w:b/>
        </w:rPr>
        <w:t>6</w:t>
      </w:r>
      <w:r w:rsidR="003F05E6" w:rsidRPr="0060293F">
        <w:rPr>
          <w:b/>
        </w:rPr>
        <w:t>.</w:t>
      </w:r>
      <w:r w:rsidR="003F05E6">
        <w:rPr>
          <w:b/>
        </w:rPr>
        <w:t>8</w:t>
      </w:r>
      <w:r w:rsidR="003F05E6" w:rsidRPr="0060293F">
        <w:rPr>
          <w:b/>
        </w:rPr>
        <w:t>. Must applicants contribute to the project budget?</w:t>
      </w:r>
    </w:p>
    <w:p w14:paraId="436C03C9" w14:textId="77777777" w:rsidR="003F05E6" w:rsidRDefault="003F05E6" w:rsidP="009A73DE">
      <w:pPr>
        <w:spacing w:after="0" w:line="240" w:lineRule="auto"/>
        <w:rPr>
          <w:color w:val="1C1C1C"/>
        </w:rPr>
      </w:pPr>
      <w:r w:rsidRPr="0060293F">
        <w:rPr>
          <w:color w:val="1C1C1C"/>
        </w:rPr>
        <w:t>Civil society organizations are not required to contribute to the budget.</w:t>
      </w:r>
    </w:p>
    <w:p w14:paraId="21DA0260" w14:textId="77777777" w:rsidR="003F05E6" w:rsidRDefault="003F05E6" w:rsidP="009A73DE">
      <w:pPr>
        <w:spacing w:after="0" w:line="240" w:lineRule="auto"/>
        <w:rPr>
          <w:color w:val="1C1C1C"/>
        </w:rPr>
      </w:pPr>
    </w:p>
    <w:p w14:paraId="4399D3DF" w14:textId="5C648D7D" w:rsidR="003F05E6" w:rsidRDefault="005C34CA" w:rsidP="009A73DE">
      <w:pPr>
        <w:spacing w:after="0" w:line="240" w:lineRule="auto"/>
        <w:rPr>
          <w:b/>
          <w:bCs/>
          <w:color w:val="1C1C1C"/>
        </w:rPr>
      </w:pPr>
      <w:r>
        <w:rPr>
          <w:b/>
          <w:bCs/>
          <w:color w:val="1C1C1C"/>
        </w:rPr>
        <w:t>6</w:t>
      </w:r>
      <w:r w:rsidR="003F05E6">
        <w:rPr>
          <w:b/>
          <w:bCs/>
          <w:color w:val="1C1C1C"/>
        </w:rPr>
        <w:t xml:space="preserve">.9 Where do we obtain more information about the call? </w:t>
      </w:r>
    </w:p>
    <w:p w14:paraId="2B65B13E" w14:textId="10438DCB" w:rsidR="002B12CA" w:rsidRPr="00217908" w:rsidRDefault="003F05E6" w:rsidP="002B12CA">
      <w:pPr>
        <w:spacing w:after="0" w:line="240" w:lineRule="auto"/>
        <w:jc w:val="both"/>
        <w:rPr>
          <w:rFonts w:ascii="wf_segoe-ui_normal" w:hAnsi="wf_segoe-ui_normal"/>
          <w:b/>
        </w:rPr>
      </w:pPr>
      <w:r>
        <w:rPr>
          <w:rFonts w:ascii="wf_segoe-ui_normal" w:hAnsi="wf_segoe-ui_normal"/>
          <w:bCs/>
        </w:rPr>
        <w:t xml:space="preserve">An information session will be organized with </w:t>
      </w:r>
      <w:r w:rsidRPr="001223DD">
        <w:rPr>
          <w:rFonts w:ascii="wf_segoe-ui_normal" w:hAnsi="wf_segoe-ui_normal"/>
          <w:bCs/>
        </w:rPr>
        <w:t xml:space="preserve">prospective applicants on </w:t>
      </w:r>
      <w:r w:rsidR="002B12CA" w:rsidRPr="002B12CA">
        <w:rPr>
          <w:rFonts w:ascii="wf_segoe-ui_normal" w:hAnsi="wf_segoe-ui_normal"/>
          <w:b/>
        </w:rPr>
        <w:t>Thursday</w:t>
      </w:r>
      <w:r w:rsidR="002B12CA">
        <w:rPr>
          <w:rFonts w:ascii="wf_segoe-ui_normal" w:hAnsi="wf_segoe-ui_normal"/>
          <w:bCs/>
        </w:rPr>
        <w:t xml:space="preserve"> </w:t>
      </w:r>
      <w:r w:rsidR="002B12CA">
        <w:rPr>
          <w:rFonts w:ascii="wf_segoe-ui_normal" w:hAnsi="wf_segoe-ui_normal"/>
          <w:b/>
        </w:rPr>
        <w:t>27 January</w:t>
      </w:r>
      <w:r w:rsidR="002B12CA" w:rsidRPr="00217908">
        <w:rPr>
          <w:rFonts w:ascii="wf_segoe-ui_normal" w:hAnsi="wf_segoe-ui_normal"/>
          <w:b/>
        </w:rPr>
        <w:t xml:space="preserve"> 202</w:t>
      </w:r>
      <w:r w:rsidR="002B12CA">
        <w:rPr>
          <w:rFonts w:ascii="wf_segoe-ui_normal" w:hAnsi="wf_segoe-ui_normal"/>
          <w:b/>
        </w:rPr>
        <w:t>2</w:t>
      </w:r>
      <w:r w:rsidR="002B12CA">
        <w:rPr>
          <w:rFonts w:ascii="wf_segoe-ui_normal" w:hAnsi="wf_segoe-ui_normal"/>
          <w:bCs/>
        </w:rPr>
        <w:t xml:space="preserve"> </w:t>
      </w:r>
      <w:r>
        <w:rPr>
          <w:rFonts w:ascii="wf_segoe-ui_normal" w:hAnsi="wf_segoe-ui_normal"/>
          <w:bCs/>
        </w:rPr>
        <w:t xml:space="preserve">online by UN Women with WPHF Secretariat support. To register, please email: </w:t>
      </w:r>
      <w:bookmarkStart w:id="0" w:name="_Hlk74928171"/>
      <w:bookmarkStart w:id="1" w:name="_Hlk93410829"/>
      <w:r w:rsidR="002B12CA">
        <w:fldChar w:fldCharType="begin"/>
      </w:r>
      <w:r w:rsidR="002B12CA">
        <w:instrText xml:space="preserve"> HYPERLINK "mailto:musab.othman@unwomen.org" </w:instrText>
      </w:r>
      <w:r w:rsidR="002B12CA">
        <w:fldChar w:fldCharType="separate"/>
      </w:r>
      <w:r w:rsidR="002B12CA" w:rsidRPr="00BB7A18">
        <w:rPr>
          <w:rStyle w:val="Hyperlink"/>
          <w:rFonts w:ascii="wf_segoe-ui_normal" w:hAnsi="wf_segoe-ui_normal"/>
          <w:bCs/>
        </w:rPr>
        <w:t>musab.othman@unwomen.org</w:t>
      </w:r>
      <w:r w:rsidR="002B12CA">
        <w:rPr>
          <w:rStyle w:val="Hyperlink"/>
          <w:rFonts w:ascii="wf_segoe-ui_normal" w:hAnsi="wf_segoe-ui_normal"/>
          <w:bCs/>
        </w:rPr>
        <w:fldChar w:fldCharType="end"/>
      </w:r>
      <w:bookmarkEnd w:id="1"/>
      <w:r w:rsidR="002B12CA">
        <w:rPr>
          <w:rFonts w:ascii="wf_segoe-ui_normal" w:hAnsi="wf_segoe-ui_normal"/>
          <w:bCs/>
        </w:rPr>
        <w:t xml:space="preserve"> </w:t>
      </w:r>
      <w:bookmarkEnd w:id="0"/>
      <w:r w:rsidR="002B12CA">
        <w:rPr>
          <w:rFonts w:ascii="wf_segoe-ui_normal" w:hAnsi="wf_segoe-ui_normal"/>
          <w:bCs/>
        </w:rPr>
        <w:t xml:space="preserve"> </w:t>
      </w:r>
      <w:r w:rsidR="002B12CA" w:rsidRPr="00217908">
        <w:rPr>
          <w:rFonts w:ascii="wf_segoe-ui_normal" w:hAnsi="wf_segoe-ui_normal"/>
          <w:bCs/>
        </w:rPr>
        <w:t xml:space="preserve">by </w:t>
      </w:r>
      <w:r w:rsidR="002B12CA" w:rsidRPr="00217908">
        <w:rPr>
          <w:rFonts w:ascii="wf_segoe-ui_normal" w:hAnsi="wf_segoe-ui_normal"/>
          <w:b/>
        </w:rPr>
        <w:t>2</w:t>
      </w:r>
      <w:r w:rsidR="002B12CA">
        <w:rPr>
          <w:rFonts w:ascii="wf_segoe-ui_normal" w:hAnsi="wf_segoe-ui_normal"/>
          <w:b/>
        </w:rPr>
        <w:t>4</w:t>
      </w:r>
      <w:r w:rsidR="002B12CA" w:rsidRPr="00217908">
        <w:rPr>
          <w:rFonts w:ascii="wf_segoe-ui_normal" w:hAnsi="wf_segoe-ui_normal"/>
          <w:b/>
        </w:rPr>
        <w:t xml:space="preserve"> </w:t>
      </w:r>
      <w:r w:rsidR="002B12CA">
        <w:rPr>
          <w:rFonts w:ascii="wf_segoe-ui_normal" w:hAnsi="wf_segoe-ui_normal"/>
          <w:b/>
        </w:rPr>
        <w:t xml:space="preserve">January </w:t>
      </w:r>
      <w:r w:rsidR="002B12CA" w:rsidRPr="00217908">
        <w:rPr>
          <w:rFonts w:ascii="wf_segoe-ui_normal" w:hAnsi="wf_segoe-ui_normal"/>
          <w:b/>
        </w:rPr>
        <w:t>202</w:t>
      </w:r>
      <w:r w:rsidR="002B12CA">
        <w:rPr>
          <w:rFonts w:ascii="wf_segoe-ui_normal" w:hAnsi="wf_segoe-ui_normal"/>
          <w:b/>
        </w:rPr>
        <w:t>2</w:t>
      </w:r>
      <w:r w:rsidR="002B12CA" w:rsidRPr="00217908">
        <w:rPr>
          <w:rFonts w:ascii="wf_segoe-ui_normal" w:hAnsi="wf_segoe-ui_normal"/>
          <w:b/>
        </w:rPr>
        <w:t>.</w:t>
      </w:r>
      <w:r w:rsidR="002B12CA">
        <w:rPr>
          <w:rFonts w:ascii="wf_segoe-ui_normal" w:hAnsi="wf_segoe-ui_normal"/>
          <w:b/>
        </w:rPr>
        <w:t xml:space="preserve"> </w:t>
      </w:r>
    </w:p>
    <w:p w14:paraId="6C7F0666" w14:textId="774D6A2B" w:rsidR="003F05E6" w:rsidRPr="0060293F" w:rsidRDefault="003F05E6" w:rsidP="002B12CA">
      <w:pPr>
        <w:spacing w:after="0" w:line="240" w:lineRule="auto"/>
        <w:jc w:val="both"/>
        <w:rPr>
          <w:b/>
          <w:bCs/>
          <w:color w:val="1C1C1C"/>
        </w:rPr>
      </w:pPr>
    </w:p>
    <w:p w14:paraId="602556E3" w14:textId="2134ADDA" w:rsidR="003F05E6" w:rsidRDefault="005C34CA" w:rsidP="003F05E6">
      <w:pPr>
        <w:spacing w:after="0" w:line="240" w:lineRule="auto"/>
        <w:rPr>
          <w:b/>
        </w:rPr>
      </w:pPr>
      <w:r>
        <w:rPr>
          <w:b/>
        </w:rPr>
        <w:t>7</w:t>
      </w:r>
      <w:r w:rsidR="003F05E6" w:rsidRPr="0060293F">
        <w:rPr>
          <w:b/>
        </w:rPr>
        <w:t>. Where, when and how to apply for the Call for Proposals?</w:t>
      </w:r>
    </w:p>
    <w:p w14:paraId="29B918CD" w14:textId="00C0928D" w:rsidR="003F05E6" w:rsidRDefault="003F05E6" w:rsidP="003F05E6">
      <w:pPr>
        <w:pStyle w:val="ListParagraph"/>
        <w:numPr>
          <w:ilvl w:val="0"/>
          <w:numId w:val="25"/>
        </w:numPr>
        <w:spacing w:after="0" w:line="240" w:lineRule="auto"/>
        <w:ind w:left="720"/>
        <w:rPr>
          <w:bCs/>
        </w:rPr>
      </w:pPr>
      <w:r w:rsidRPr="0060293F">
        <w:rPr>
          <w:bCs/>
        </w:rPr>
        <w:t xml:space="preserve">The deadline for submission of proposals is </w:t>
      </w:r>
      <w:r w:rsidR="00D5296E">
        <w:rPr>
          <w:b/>
        </w:rPr>
        <w:t xml:space="preserve">Monday 4 April </w:t>
      </w:r>
      <w:r w:rsidR="00D5296E" w:rsidRPr="000E28ED">
        <w:rPr>
          <w:b/>
        </w:rPr>
        <w:t>202</w:t>
      </w:r>
      <w:r w:rsidR="00D5296E">
        <w:rPr>
          <w:b/>
        </w:rPr>
        <w:t>2</w:t>
      </w:r>
      <w:r w:rsidR="00D5296E">
        <w:rPr>
          <w:b/>
        </w:rPr>
        <w:t>.</w:t>
      </w:r>
      <w:r w:rsidRPr="0060293F">
        <w:rPr>
          <w:bCs/>
        </w:rPr>
        <w:t xml:space="preserve"> Applications received after that date will not be considered. </w:t>
      </w:r>
    </w:p>
    <w:p w14:paraId="461AC8CC" w14:textId="76C2EDC2" w:rsidR="004001E6" w:rsidRPr="003F05E6" w:rsidRDefault="004001E6" w:rsidP="004001E6">
      <w:pPr>
        <w:pStyle w:val="ListParagraph"/>
        <w:numPr>
          <w:ilvl w:val="0"/>
          <w:numId w:val="25"/>
        </w:numPr>
        <w:spacing w:after="0" w:line="240" w:lineRule="auto"/>
        <w:ind w:left="720"/>
        <w:jc w:val="both"/>
        <w:rPr>
          <w:rFonts w:ascii="wf_segoe-ui_normal" w:hAnsi="wf_segoe-ui_normal"/>
          <w:bCs/>
        </w:rPr>
      </w:pPr>
      <w:r w:rsidRPr="003F05E6">
        <w:rPr>
          <w:rFonts w:ascii="wf_segoe-ui_normal" w:hAnsi="wf_segoe-ui_normal"/>
          <w:bCs/>
        </w:rPr>
        <w:t xml:space="preserve">Applications are accepted in </w:t>
      </w:r>
      <w:r w:rsidR="00A47285" w:rsidRPr="00D5296E">
        <w:rPr>
          <w:rFonts w:ascii="wf_segoe-ui_normal" w:hAnsi="wf_segoe-ui_normal"/>
          <w:b/>
        </w:rPr>
        <w:t>English and Arabic</w:t>
      </w:r>
      <w:r w:rsidR="00D5296E">
        <w:rPr>
          <w:rFonts w:ascii="wf_segoe-ui_normal" w:hAnsi="wf_segoe-ui_normal"/>
          <w:b/>
        </w:rPr>
        <w:t>.</w:t>
      </w:r>
      <w:r w:rsidRPr="003F05E6">
        <w:rPr>
          <w:rFonts w:ascii="wf_segoe-ui_normal" w:hAnsi="wf_segoe-ui_normal"/>
          <w:bCs/>
        </w:rPr>
        <w:t xml:space="preserve"> Only applications in these languages will be accepted.</w:t>
      </w:r>
    </w:p>
    <w:p w14:paraId="16A4AA02" w14:textId="720F6558" w:rsidR="004001E6" w:rsidRPr="004001E6" w:rsidRDefault="004001E6" w:rsidP="00BA6C90">
      <w:pPr>
        <w:pStyle w:val="ListParagraph"/>
        <w:numPr>
          <w:ilvl w:val="0"/>
          <w:numId w:val="25"/>
        </w:numPr>
        <w:ind w:left="720"/>
      </w:pPr>
      <w:r w:rsidRPr="006F5796">
        <w:rPr>
          <w:rFonts w:ascii="wf_segoe-ui_normal" w:hAnsi="wf_segoe-ui_normal"/>
          <w:bCs/>
        </w:rPr>
        <w:t>Y</w:t>
      </w:r>
      <w:r w:rsidRPr="00C36276">
        <w:t>ou may not make changes to your application after it is submitted.</w:t>
      </w:r>
    </w:p>
    <w:p w14:paraId="3CF9322F" w14:textId="2F2810B5" w:rsidR="003F05E6" w:rsidRPr="0060293F" w:rsidRDefault="003F05E6" w:rsidP="003F05E6">
      <w:pPr>
        <w:pStyle w:val="ListParagraph"/>
        <w:numPr>
          <w:ilvl w:val="0"/>
          <w:numId w:val="25"/>
        </w:numPr>
        <w:spacing w:after="0" w:line="240" w:lineRule="auto"/>
        <w:ind w:left="720"/>
        <w:rPr>
          <w:bCs/>
        </w:rPr>
      </w:pPr>
      <w:r w:rsidRPr="00D5296E">
        <w:rPr>
          <w:bCs/>
          <w:u w:val="single"/>
        </w:rPr>
        <w:t xml:space="preserve">Application packages should be emailed </w:t>
      </w:r>
      <w:r w:rsidR="00755C5E" w:rsidRPr="00D5296E">
        <w:rPr>
          <w:bCs/>
          <w:u w:val="single"/>
        </w:rPr>
        <w:t>to</w:t>
      </w:r>
      <w:r w:rsidR="00D5296E">
        <w:t>:</w:t>
      </w:r>
      <w:r w:rsidRPr="00D5296E">
        <w:t xml:space="preserve"> </w:t>
      </w:r>
      <w:r w:rsidR="0039455E" w:rsidRPr="00D5296E">
        <w:t xml:space="preserve"> </w:t>
      </w:r>
      <w:hyperlink r:id="rId8" w:history="1">
        <w:r w:rsidR="0039455E" w:rsidRPr="00F64727">
          <w:rPr>
            <w:rStyle w:val="Hyperlink"/>
            <w:bCs/>
          </w:rPr>
          <w:t>iraq@unwomen.org</w:t>
        </w:r>
      </w:hyperlink>
      <w:r w:rsidR="0039455E">
        <w:rPr>
          <w:bCs/>
        </w:rPr>
        <w:t xml:space="preserve"> </w:t>
      </w:r>
      <w:r w:rsidR="0039455E" w:rsidRPr="0039455E">
        <w:rPr>
          <w:bCs/>
        </w:rPr>
        <w:t xml:space="preserve"> </w:t>
      </w:r>
      <w:r w:rsidR="0039455E">
        <w:rPr>
          <w:bCs/>
        </w:rPr>
        <w:t xml:space="preserve"> </w:t>
      </w:r>
    </w:p>
    <w:p w14:paraId="3F272F95" w14:textId="1E8D9EED" w:rsidR="003F05E6" w:rsidRDefault="003F05E6" w:rsidP="003F05E6">
      <w:pPr>
        <w:pStyle w:val="ListParagraph"/>
        <w:numPr>
          <w:ilvl w:val="0"/>
          <w:numId w:val="25"/>
        </w:numPr>
        <w:spacing w:after="0" w:line="240" w:lineRule="auto"/>
        <w:ind w:left="720"/>
        <w:jc w:val="both"/>
      </w:pPr>
      <w:r>
        <w:t>A</w:t>
      </w:r>
      <w:r w:rsidRPr="0060293F">
        <w:t>pplications</w:t>
      </w:r>
      <w:r>
        <w:t xml:space="preserve"> can be submitted</w:t>
      </w:r>
      <w:r w:rsidRPr="0060293F">
        <w:t xml:space="preserve"> in .</w:t>
      </w:r>
      <w:r w:rsidRPr="00AC4DD6">
        <w:rPr>
          <w:b/>
          <w:bCs/>
        </w:rPr>
        <w:t>doc, .docx, or .pdf</w:t>
      </w:r>
      <w:r w:rsidRPr="0060293F">
        <w:t xml:space="preserve"> format. No other formats will be accepted.</w:t>
      </w:r>
      <w:r>
        <w:t xml:space="preserve"> Legal registration certificates can be submitted in jpeg, doc., docx., or pdf format. All documents should be submitted together as a package.</w:t>
      </w:r>
    </w:p>
    <w:p w14:paraId="470AEB17" w14:textId="77777777" w:rsidR="003F05E6" w:rsidRDefault="003F05E6" w:rsidP="003F05E6">
      <w:pPr>
        <w:pStyle w:val="ListParagraph"/>
        <w:numPr>
          <w:ilvl w:val="0"/>
          <w:numId w:val="25"/>
        </w:numPr>
        <w:spacing w:after="0" w:line="240" w:lineRule="auto"/>
        <w:ind w:left="720"/>
        <w:jc w:val="both"/>
        <w:rPr>
          <w:rFonts w:ascii="wf_segoe-ui_normal" w:hAnsi="wf_segoe-ui_normal"/>
          <w:bCs/>
        </w:rPr>
      </w:pPr>
      <w:r w:rsidRPr="0060293F">
        <w:rPr>
          <w:rFonts w:ascii="wf_segoe-ui_normal" w:hAnsi="wf_segoe-ui_normal"/>
          <w:bCs/>
        </w:rPr>
        <w:t xml:space="preserve">The </w:t>
      </w:r>
      <w:r>
        <w:rPr>
          <w:rFonts w:ascii="wf_segoe-ui_normal" w:hAnsi="wf_segoe-ui_normal"/>
          <w:bCs/>
        </w:rPr>
        <w:t>UN Women Country Office</w:t>
      </w:r>
      <w:r w:rsidRPr="0060293F">
        <w:rPr>
          <w:rFonts w:ascii="wf_segoe-ui_normal" w:hAnsi="wf_segoe-ui_normal"/>
          <w:bCs/>
        </w:rPr>
        <w:t xml:space="preserve"> will aim to acknowledge receipt of application within three days of receipt. Please </w:t>
      </w:r>
      <w:r>
        <w:rPr>
          <w:rFonts w:ascii="wf_segoe-ui_normal" w:hAnsi="wf_segoe-ui_normal"/>
          <w:bCs/>
        </w:rPr>
        <w:t>DO NOT</w:t>
      </w:r>
      <w:r w:rsidRPr="0060293F">
        <w:rPr>
          <w:rFonts w:ascii="wf_segoe-ui_normal" w:hAnsi="wf_segoe-ui_normal"/>
          <w:bCs/>
        </w:rPr>
        <w:t xml:space="preserve"> resend your application unless you do not receive a confirm of receipt within three days.</w:t>
      </w:r>
    </w:p>
    <w:p w14:paraId="6D5EDB4D" w14:textId="24E6D0BF" w:rsidR="003F05E6" w:rsidRDefault="003F05E6" w:rsidP="000B25D0">
      <w:pPr>
        <w:pStyle w:val="ListParagraph"/>
        <w:numPr>
          <w:ilvl w:val="0"/>
          <w:numId w:val="25"/>
        </w:numPr>
        <w:spacing w:after="0" w:line="240" w:lineRule="auto"/>
        <w:ind w:left="720"/>
        <w:jc w:val="both"/>
      </w:pPr>
      <w:r w:rsidRPr="006F5796">
        <w:t xml:space="preserve">The </w:t>
      </w:r>
      <w:r>
        <w:t xml:space="preserve">UN Women Country Office </w:t>
      </w:r>
      <w:r w:rsidRPr="006F5796">
        <w:t xml:space="preserve">will be able to provide some </w:t>
      </w:r>
      <w:r>
        <w:t>limited</w:t>
      </w:r>
      <w:r w:rsidRPr="006F5796">
        <w:t xml:space="preserve"> support to grant applicants. Please note, </w:t>
      </w:r>
      <w:r>
        <w:t xml:space="preserve">that questions contained in this guidance note will be responded to. </w:t>
      </w:r>
      <w:r w:rsidRPr="006F5796">
        <w:t xml:space="preserve">Please allow </w:t>
      </w:r>
      <w:r>
        <w:t xml:space="preserve">a minimum of </w:t>
      </w:r>
      <w:r w:rsidRPr="006F5796">
        <w:t>48 hours for responses to any questions.</w:t>
      </w:r>
      <w:r w:rsidR="004001E6">
        <w:t xml:space="preserve"> </w:t>
      </w:r>
      <w:r w:rsidR="000B25D0">
        <w:t xml:space="preserve">In addition, an </w:t>
      </w:r>
      <w:r w:rsidR="000B25D0" w:rsidRPr="003F05E6">
        <w:rPr>
          <w:b/>
          <w:bCs/>
        </w:rPr>
        <w:t>information session</w:t>
      </w:r>
      <w:r w:rsidR="000B25D0">
        <w:t xml:space="preserve"> for prospective applicants online will be organized on </w:t>
      </w:r>
      <w:r w:rsidR="000B25D0" w:rsidRPr="004057B0">
        <w:rPr>
          <w:b/>
          <w:bCs/>
        </w:rPr>
        <w:t>Thursday</w:t>
      </w:r>
      <w:r w:rsidR="000B25D0">
        <w:t xml:space="preserve"> </w:t>
      </w:r>
      <w:r w:rsidR="000B25D0">
        <w:rPr>
          <w:rFonts w:ascii="wf_segoe-ui_normal" w:hAnsi="wf_segoe-ui_normal"/>
          <w:b/>
        </w:rPr>
        <w:t>27 January</w:t>
      </w:r>
      <w:r w:rsidR="000B25D0" w:rsidRPr="00217908">
        <w:rPr>
          <w:rFonts w:ascii="wf_segoe-ui_normal" w:hAnsi="wf_segoe-ui_normal"/>
          <w:b/>
        </w:rPr>
        <w:t xml:space="preserve"> 202</w:t>
      </w:r>
      <w:r w:rsidR="000B25D0">
        <w:rPr>
          <w:rFonts w:ascii="wf_segoe-ui_normal" w:hAnsi="wf_segoe-ui_normal"/>
          <w:b/>
        </w:rPr>
        <w:t>2</w:t>
      </w:r>
      <w:r w:rsidR="000B25D0">
        <w:rPr>
          <w:rFonts w:ascii="wf_segoe-ui_normal" w:hAnsi="wf_segoe-ui_normal"/>
          <w:bCs/>
        </w:rPr>
        <w:t xml:space="preserve"> </w:t>
      </w:r>
      <w:r w:rsidR="000B25D0" w:rsidRPr="00A74585">
        <w:rPr>
          <w:rFonts w:ascii="wf_segoe-ui_normal" w:hAnsi="wf_segoe-ui_normal"/>
          <w:b/>
        </w:rPr>
        <w:t>at 11:00 am</w:t>
      </w:r>
      <w:r w:rsidR="000B25D0">
        <w:rPr>
          <w:rFonts w:ascii="wf_segoe-ui_normal" w:hAnsi="wf_segoe-ui_normal"/>
          <w:bCs/>
        </w:rPr>
        <w:t xml:space="preserve"> </w:t>
      </w:r>
      <w:r w:rsidR="000B25D0">
        <w:t xml:space="preserve">local time. If you would like to participate, please register here:  </w:t>
      </w:r>
      <w:hyperlink r:id="rId9" w:history="1">
        <w:r w:rsidR="000B25D0" w:rsidRPr="00BB7A18">
          <w:rPr>
            <w:rStyle w:val="Hyperlink"/>
          </w:rPr>
          <w:t>musab.othman@unwomen.org</w:t>
        </w:r>
      </w:hyperlink>
      <w:r w:rsidR="000B25D0">
        <w:t xml:space="preserve"> </w:t>
      </w:r>
    </w:p>
    <w:p w14:paraId="781F8C86" w14:textId="76D2CDE7" w:rsidR="003F05E6" w:rsidRDefault="003F05E6" w:rsidP="003F05E6">
      <w:pPr>
        <w:spacing w:after="0" w:line="240" w:lineRule="auto"/>
        <w:rPr>
          <w:i/>
        </w:rPr>
      </w:pPr>
    </w:p>
    <w:p w14:paraId="1429225F" w14:textId="44509D9E" w:rsidR="003F05E6" w:rsidRPr="006203E8" w:rsidRDefault="005C34CA" w:rsidP="009A73DE">
      <w:pPr>
        <w:spacing w:after="0" w:line="240" w:lineRule="auto"/>
        <w:rPr>
          <w:b/>
        </w:rPr>
      </w:pPr>
      <w:r>
        <w:rPr>
          <w:b/>
        </w:rPr>
        <w:t>7</w:t>
      </w:r>
      <w:r w:rsidR="003F05E6" w:rsidRPr="006203E8">
        <w:rPr>
          <w:b/>
        </w:rPr>
        <w:t>.1. Required Components of the Application Package</w:t>
      </w:r>
    </w:p>
    <w:p w14:paraId="02DE4BF7" w14:textId="32DAEFB3" w:rsidR="003F05E6" w:rsidRPr="00C20F20" w:rsidRDefault="00E32977" w:rsidP="009A73DE">
      <w:pPr>
        <w:spacing w:after="0" w:line="240" w:lineRule="auto"/>
      </w:pPr>
      <w:r>
        <w:t>Applicants are required to use the</w:t>
      </w:r>
      <w:r w:rsidR="00A94AC4">
        <w:t xml:space="preserve"> WPHF templates provided. </w:t>
      </w:r>
      <w:r w:rsidR="00A94AC4" w:rsidRPr="006203E8">
        <w:t xml:space="preserve">Please note, </w:t>
      </w:r>
      <w:r w:rsidR="00A94AC4" w:rsidRPr="00C20F20">
        <w:t>incomplete applications</w:t>
      </w:r>
      <w:r w:rsidR="006A3D97">
        <w:t xml:space="preserve"> or use of different templates</w:t>
      </w:r>
      <w:r w:rsidR="00A94AC4" w:rsidRPr="00C20F20">
        <w:t xml:space="preserve"> will not be considered.</w:t>
      </w:r>
    </w:p>
    <w:p w14:paraId="25150724" w14:textId="77777777" w:rsidR="003F05E6" w:rsidRPr="00C20F20" w:rsidRDefault="003F05E6" w:rsidP="009A73DE">
      <w:pPr>
        <w:spacing w:after="0" w:line="240" w:lineRule="auto"/>
        <w:rPr>
          <w:u w:val="single"/>
        </w:rPr>
      </w:pPr>
    </w:p>
    <w:p w14:paraId="32BFC3B4" w14:textId="1C39FDC9" w:rsidR="003F05E6" w:rsidRPr="00C20F20" w:rsidRDefault="0098664C" w:rsidP="009A73DE">
      <w:pPr>
        <w:pStyle w:val="ListParagraph"/>
        <w:numPr>
          <w:ilvl w:val="0"/>
          <w:numId w:val="26"/>
        </w:numPr>
        <w:spacing w:after="0" w:line="240" w:lineRule="auto"/>
        <w:ind w:left="360"/>
      </w:pPr>
      <w:r>
        <w:t xml:space="preserve">WPHF </w:t>
      </w:r>
      <w:r w:rsidR="003F05E6">
        <w:t>Proposal</w:t>
      </w:r>
      <w:r w:rsidR="003F05E6" w:rsidRPr="00C20F20">
        <w:t xml:space="preserve"> </w:t>
      </w:r>
      <w:r w:rsidR="00853BDD">
        <w:t>T</w:t>
      </w:r>
      <w:r w:rsidR="00E4390E">
        <w:t xml:space="preserve">emplate </w:t>
      </w:r>
      <w:r w:rsidR="003F05E6" w:rsidRPr="00C20F20">
        <w:t>(attached, no more than 1</w:t>
      </w:r>
      <w:r w:rsidR="003F05E6">
        <w:t>0</w:t>
      </w:r>
      <w:r w:rsidR="003F05E6" w:rsidRPr="00C20F20">
        <w:t xml:space="preserve"> pages</w:t>
      </w:r>
      <w:r w:rsidR="003F05E6">
        <w:t>, excluding Annex A and B</w:t>
      </w:r>
      <w:r w:rsidR="003F05E6" w:rsidRPr="00C20F20">
        <w:t>)</w:t>
      </w:r>
    </w:p>
    <w:p w14:paraId="01C38FC9" w14:textId="754431E9" w:rsidR="003F05E6" w:rsidRPr="004B6294" w:rsidRDefault="003F05E6" w:rsidP="009A73DE">
      <w:pPr>
        <w:pStyle w:val="ListParagraph"/>
        <w:numPr>
          <w:ilvl w:val="0"/>
          <w:numId w:val="27"/>
        </w:numPr>
        <w:spacing w:after="0" w:line="240" w:lineRule="auto"/>
        <w:ind w:left="360"/>
        <w:rPr>
          <w:u w:val="single"/>
        </w:rPr>
      </w:pPr>
      <w:r w:rsidRPr="00C20F20">
        <w:t>Results Framework (</w:t>
      </w:r>
      <w:r>
        <w:t>Proposal Template</w:t>
      </w:r>
      <w:r w:rsidRPr="00C20F20">
        <w:t xml:space="preserve"> Annex: A)</w:t>
      </w:r>
    </w:p>
    <w:p w14:paraId="3CF3FF45" w14:textId="2B444628" w:rsidR="006A3D97" w:rsidRPr="006A3D97" w:rsidRDefault="003F05E6" w:rsidP="009A73DE">
      <w:pPr>
        <w:pStyle w:val="ListParagraph"/>
        <w:numPr>
          <w:ilvl w:val="0"/>
          <w:numId w:val="27"/>
        </w:numPr>
        <w:spacing w:after="0" w:line="240" w:lineRule="auto"/>
        <w:ind w:left="360"/>
        <w:rPr>
          <w:u w:val="single"/>
        </w:rPr>
      </w:pPr>
      <w:r w:rsidRPr="00C20F20">
        <w:t>Project Budget (</w:t>
      </w:r>
      <w:r>
        <w:t>Proposal Template</w:t>
      </w:r>
      <w:r w:rsidRPr="00C20F20">
        <w:t xml:space="preserve"> Annex: B)</w:t>
      </w:r>
    </w:p>
    <w:p w14:paraId="205133D0" w14:textId="77777777" w:rsidR="006A3D97" w:rsidRPr="006A3D97" w:rsidRDefault="006A3D97" w:rsidP="006A3D97">
      <w:pPr>
        <w:spacing w:after="0" w:line="240" w:lineRule="auto"/>
        <w:rPr>
          <w:sz w:val="8"/>
          <w:szCs w:val="8"/>
          <w:u w:val="single"/>
        </w:rPr>
      </w:pPr>
    </w:p>
    <w:p w14:paraId="466FB8C2" w14:textId="4CDF3D6C" w:rsidR="003F05E6" w:rsidRDefault="006A3D97" w:rsidP="006A3D97">
      <w:pPr>
        <w:spacing w:after="0" w:line="240" w:lineRule="auto"/>
      </w:pPr>
      <w:r>
        <w:lastRenderedPageBreak/>
        <w:t>AND</w:t>
      </w:r>
      <w:r w:rsidR="003F05E6" w:rsidRPr="00C20F20">
        <w:tab/>
      </w:r>
    </w:p>
    <w:p w14:paraId="5C46E1E4" w14:textId="77777777" w:rsidR="006A3D97" w:rsidRPr="006A3D97" w:rsidRDefault="006A3D97" w:rsidP="006A3D97">
      <w:pPr>
        <w:spacing w:after="0" w:line="240" w:lineRule="auto"/>
        <w:rPr>
          <w:sz w:val="10"/>
          <w:szCs w:val="10"/>
          <w:u w:val="single"/>
        </w:rPr>
      </w:pPr>
    </w:p>
    <w:p w14:paraId="470FC0CC" w14:textId="77777777" w:rsidR="003F05E6" w:rsidRPr="00C20F20" w:rsidRDefault="003F05E6" w:rsidP="009A73DE">
      <w:pPr>
        <w:pStyle w:val="ListParagraph"/>
        <w:numPr>
          <w:ilvl w:val="0"/>
          <w:numId w:val="27"/>
        </w:numPr>
        <w:spacing w:after="0" w:line="240" w:lineRule="auto"/>
        <w:ind w:left="360"/>
      </w:pPr>
      <w:r w:rsidRPr="00C20F20">
        <w:t xml:space="preserve">Proof of </w:t>
      </w:r>
      <w:r>
        <w:t xml:space="preserve">valid </w:t>
      </w:r>
      <w:r w:rsidRPr="00C20F20">
        <w:t>legal registration or status</w:t>
      </w:r>
      <w:r>
        <w:t xml:space="preserve"> of the lead organization (if you are in the process for renewal, please share proof)</w:t>
      </w:r>
    </w:p>
    <w:p w14:paraId="4264262E" w14:textId="77777777" w:rsidR="003F05E6" w:rsidRDefault="003F05E6" w:rsidP="003F05E6">
      <w:pPr>
        <w:spacing w:after="0" w:line="240" w:lineRule="auto"/>
        <w:ind w:left="360"/>
      </w:pPr>
    </w:p>
    <w:p w14:paraId="13FAE1CB" w14:textId="51F31FDA" w:rsidR="006479E5" w:rsidRPr="00537371" w:rsidRDefault="003F05E6" w:rsidP="009A73DE">
      <w:pPr>
        <w:spacing w:after="0" w:line="240" w:lineRule="auto"/>
        <w:rPr>
          <w:b/>
          <w:bCs/>
        </w:rPr>
      </w:pPr>
      <w:r>
        <w:rPr>
          <w:b/>
          <w:bCs/>
        </w:rPr>
        <w:t xml:space="preserve">DO NOT submit photos or additional documents other than the ones listed. </w:t>
      </w:r>
    </w:p>
    <w:p w14:paraId="66E36FAF" w14:textId="5FC4062E" w:rsidR="00501742" w:rsidRDefault="00501742" w:rsidP="000B7AA6">
      <w:pPr>
        <w:spacing w:after="0"/>
      </w:pPr>
    </w:p>
    <w:p w14:paraId="10DCEC9C" w14:textId="05537F0A" w:rsidR="005A0242" w:rsidRDefault="005C34CA" w:rsidP="00420688">
      <w:pPr>
        <w:spacing w:after="0"/>
      </w:pPr>
      <w:r>
        <w:rPr>
          <w:b/>
        </w:rPr>
        <w:t>7</w:t>
      </w:r>
      <w:r w:rsidR="00431426">
        <w:rPr>
          <w:b/>
        </w:rPr>
        <w:t>.2.</w:t>
      </w:r>
      <w:r w:rsidR="003600B1">
        <w:rPr>
          <w:b/>
        </w:rPr>
        <w:t xml:space="preserve"> Evaluation Criteria</w:t>
      </w:r>
      <w:r w:rsidR="008B0A76">
        <w:rPr>
          <w:b/>
        </w:rPr>
        <w:br/>
      </w:r>
      <w:r w:rsidR="005A0242">
        <w:t>As you write your application, please keep in mind that proposals will be evaluated against the following criteria:</w:t>
      </w:r>
    </w:p>
    <w:p w14:paraId="348ECF2C" w14:textId="56BEBE07" w:rsidR="00664426" w:rsidRDefault="00664426" w:rsidP="009A73DE">
      <w:pPr>
        <w:spacing w:after="0"/>
      </w:pPr>
    </w:p>
    <w:p w14:paraId="592B1699" w14:textId="54344B82" w:rsidR="00664426" w:rsidRPr="00664426" w:rsidRDefault="00664426" w:rsidP="009A73DE">
      <w:pPr>
        <w:spacing w:after="0"/>
        <w:contextualSpacing/>
        <w:rPr>
          <w:b/>
          <w:bCs/>
        </w:rPr>
      </w:pPr>
      <w:r w:rsidRPr="00664426">
        <w:rPr>
          <w:b/>
          <w:bCs/>
        </w:rPr>
        <w:t xml:space="preserve">Stream </w:t>
      </w:r>
      <w:r w:rsidR="00156F5B">
        <w:rPr>
          <w:b/>
          <w:bCs/>
        </w:rPr>
        <w:t>1</w:t>
      </w:r>
      <w:r w:rsidRPr="00664426">
        <w:rPr>
          <w:b/>
          <w:bCs/>
        </w:rPr>
        <w:t xml:space="preserve">: Programmatic Funding </w:t>
      </w:r>
    </w:p>
    <w:p w14:paraId="04CD4ECA" w14:textId="624DAE78" w:rsidR="00735AFB" w:rsidRPr="00032776" w:rsidRDefault="00735AFB" w:rsidP="009A73DE">
      <w:pPr>
        <w:spacing w:after="0"/>
        <w:ind w:firstLine="360"/>
        <w:contextualSpacing/>
        <w:rPr>
          <w:u w:val="single"/>
        </w:rPr>
      </w:pPr>
      <w:r w:rsidRPr="00032776">
        <w:rPr>
          <w:u w:val="single"/>
        </w:rPr>
        <w:t>Pro</w:t>
      </w:r>
      <w:r>
        <w:rPr>
          <w:u w:val="single"/>
        </w:rPr>
        <w:t>ject d</w:t>
      </w:r>
      <w:r w:rsidRPr="00032776">
        <w:rPr>
          <w:u w:val="single"/>
        </w:rPr>
        <w:t xml:space="preserve">esign and </w:t>
      </w:r>
      <w:r>
        <w:rPr>
          <w:u w:val="single"/>
        </w:rPr>
        <w:t>o</w:t>
      </w:r>
      <w:r w:rsidRPr="00032776">
        <w:rPr>
          <w:u w:val="single"/>
        </w:rPr>
        <w:t>bjectives</w:t>
      </w:r>
      <w:r w:rsidRPr="00F51FA5">
        <w:t>:</w:t>
      </w:r>
    </w:p>
    <w:p w14:paraId="535450CE" w14:textId="2EA0B8CF" w:rsidR="00735AFB" w:rsidRPr="00032776" w:rsidRDefault="00735AFB" w:rsidP="00FC49AF">
      <w:pPr>
        <w:numPr>
          <w:ilvl w:val="0"/>
          <w:numId w:val="4"/>
        </w:numPr>
        <w:spacing w:after="0" w:line="240" w:lineRule="auto"/>
        <w:contextualSpacing/>
        <w:rPr>
          <w:rFonts w:eastAsia="Times New Roman"/>
        </w:rPr>
      </w:pPr>
      <w:r>
        <w:t xml:space="preserve">Alignment with the WPHF’s theory of change, particularly with respect to a specific </w:t>
      </w:r>
      <w:r w:rsidR="21969284">
        <w:t>impact</w:t>
      </w:r>
      <w:r>
        <w:t xml:space="preserve"> in its results framework</w:t>
      </w:r>
      <w:r w:rsidR="00A244F2">
        <w:t>.</w:t>
      </w:r>
    </w:p>
    <w:p w14:paraId="64ACDC3B" w14:textId="5A21CB0A" w:rsidR="00735AFB" w:rsidRPr="00787604" w:rsidRDefault="00735AFB" w:rsidP="00FC49AF">
      <w:pPr>
        <w:pStyle w:val="Title"/>
        <w:numPr>
          <w:ilvl w:val="0"/>
          <w:numId w:val="4"/>
        </w:numPr>
        <w:contextualSpacing/>
        <w:jc w:val="left"/>
        <w:rPr>
          <w:rFonts w:ascii="Calibri" w:hAnsi="Calibri"/>
          <w:b w:val="0"/>
          <w:sz w:val="22"/>
          <w:szCs w:val="22"/>
        </w:rPr>
      </w:pPr>
      <w:r w:rsidRPr="00735AFB">
        <w:rPr>
          <w:rFonts w:ascii="Calibri" w:hAnsi="Calibri"/>
          <w:b w:val="0"/>
          <w:sz w:val="22"/>
        </w:rPr>
        <w:t xml:space="preserve">Definition of clear objectives, </w:t>
      </w:r>
      <w:r w:rsidR="007A452C" w:rsidRPr="00735AFB">
        <w:rPr>
          <w:rFonts w:ascii="Calibri" w:hAnsi="Calibri"/>
          <w:b w:val="0"/>
          <w:sz w:val="22"/>
        </w:rPr>
        <w:t>results,</w:t>
      </w:r>
      <w:r w:rsidRPr="00735AFB">
        <w:rPr>
          <w:rFonts w:ascii="Calibri" w:hAnsi="Calibri"/>
          <w:b w:val="0"/>
          <w:sz w:val="22"/>
        </w:rPr>
        <w:t xml:space="preserve"> and outputs, taking account of best practices of gender-responsive approaches</w:t>
      </w:r>
      <w:r w:rsidRPr="00032776">
        <w:rPr>
          <w:rFonts w:ascii="Calibri" w:hAnsi="Calibri"/>
          <w:b w:val="0"/>
          <w:sz w:val="22"/>
        </w:rPr>
        <w:t>.</w:t>
      </w:r>
    </w:p>
    <w:p w14:paraId="5D771BEB" w14:textId="49040C25" w:rsidR="00787604" w:rsidRDefault="007A4296" w:rsidP="00FC49AF">
      <w:pPr>
        <w:pStyle w:val="Title"/>
        <w:numPr>
          <w:ilvl w:val="0"/>
          <w:numId w:val="4"/>
        </w:numPr>
        <w:contextualSpacing/>
        <w:jc w:val="left"/>
        <w:rPr>
          <w:rFonts w:ascii="Calibri" w:hAnsi="Calibri"/>
          <w:b w:val="0"/>
          <w:sz w:val="22"/>
          <w:szCs w:val="22"/>
        </w:rPr>
      </w:pPr>
      <w:r w:rsidRPr="007A4296">
        <w:rPr>
          <w:rFonts w:ascii="Calibri" w:hAnsi="Calibri"/>
          <w:b w:val="0"/>
          <w:sz w:val="22"/>
          <w:szCs w:val="22"/>
        </w:rPr>
        <w:t xml:space="preserve">Ensuring meaningful participation of groups facing multiple and intersecting forms of discrimination, such as those marginalized and excluded due to poverty, ethnicity, disability, age, geography, migratory status, among others which are in clear alignment with </w:t>
      </w:r>
      <w:r w:rsidR="00FC49AF">
        <w:rPr>
          <w:rFonts w:ascii="Calibri" w:hAnsi="Calibri"/>
          <w:b w:val="0"/>
          <w:sz w:val="22"/>
          <w:szCs w:val="22"/>
        </w:rPr>
        <w:t xml:space="preserve">Agenda </w:t>
      </w:r>
      <w:r w:rsidRPr="007A4296">
        <w:rPr>
          <w:rFonts w:ascii="Calibri" w:hAnsi="Calibri"/>
          <w:b w:val="0"/>
          <w:sz w:val="22"/>
          <w:szCs w:val="22"/>
        </w:rPr>
        <w:t>2030</w:t>
      </w:r>
      <w:r w:rsidR="00FC49AF">
        <w:rPr>
          <w:rFonts w:ascii="Calibri" w:hAnsi="Calibri"/>
          <w:b w:val="0"/>
          <w:sz w:val="22"/>
          <w:szCs w:val="22"/>
        </w:rPr>
        <w:t xml:space="preserve"> of leaving no one behind.</w:t>
      </w:r>
    </w:p>
    <w:p w14:paraId="7982CB2A" w14:textId="71EA7AF7" w:rsidR="00735AFB" w:rsidRDefault="00735AFB" w:rsidP="00FC49AF">
      <w:pPr>
        <w:numPr>
          <w:ilvl w:val="0"/>
          <w:numId w:val="4"/>
        </w:numPr>
        <w:spacing w:after="0" w:line="240" w:lineRule="auto"/>
        <w:contextualSpacing/>
      </w:pPr>
      <w:r>
        <w:t>Partnership</w:t>
      </w:r>
      <w:r w:rsidR="003D2075">
        <w:t xml:space="preserve"> and capacity development </w:t>
      </w:r>
      <w:r>
        <w:t>of local women’s organizations</w:t>
      </w:r>
      <w:r w:rsidR="003D2075">
        <w:t xml:space="preserve"> and/or</w:t>
      </w:r>
      <w:r w:rsidR="00871B6C">
        <w:t xml:space="preserve"> a clear capacity building plan </w:t>
      </w:r>
      <w:r w:rsidR="00C12B6C">
        <w:t>for CSO partners in place to deliver programme results</w:t>
      </w:r>
      <w:r>
        <w:t xml:space="preserve">. Joint projects are strongly encouraged. </w:t>
      </w:r>
    </w:p>
    <w:p w14:paraId="3C3D5252" w14:textId="77777777" w:rsidR="00735AFB" w:rsidRDefault="00735AFB" w:rsidP="00FC49AF">
      <w:pPr>
        <w:numPr>
          <w:ilvl w:val="0"/>
          <w:numId w:val="4"/>
        </w:numPr>
        <w:spacing w:after="0" w:line="240" w:lineRule="auto"/>
        <w:contextualSpacing/>
      </w:pPr>
      <w:r>
        <w:t>Complementarity with other Funds and Programmes.</w:t>
      </w:r>
    </w:p>
    <w:p w14:paraId="03D1A3BC" w14:textId="77777777" w:rsidR="00735AFB" w:rsidRDefault="00735AFB" w:rsidP="009A73DE">
      <w:pPr>
        <w:spacing w:after="0"/>
        <w:ind w:firstLine="360"/>
        <w:contextualSpacing/>
        <w:rPr>
          <w:u w:val="single"/>
        </w:rPr>
      </w:pPr>
    </w:p>
    <w:p w14:paraId="485F894B" w14:textId="6C0E8357" w:rsidR="005A0242" w:rsidRPr="00032776" w:rsidRDefault="005A0242" w:rsidP="009A73DE">
      <w:pPr>
        <w:spacing w:after="0"/>
        <w:ind w:firstLine="360"/>
        <w:contextualSpacing/>
        <w:rPr>
          <w:u w:val="single"/>
        </w:rPr>
      </w:pPr>
      <w:r w:rsidRPr="00032776">
        <w:rPr>
          <w:u w:val="single"/>
        </w:rPr>
        <w:t xml:space="preserve">Programme </w:t>
      </w:r>
      <w:r>
        <w:rPr>
          <w:u w:val="single"/>
        </w:rPr>
        <w:t>m</w:t>
      </w:r>
      <w:r w:rsidRPr="00032776">
        <w:rPr>
          <w:u w:val="single"/>
        </w:rPr>
        <w:t xml:space="preserve">anagement and </w:t>
      </w:r>
      <w:r>
        <w:rPr>
          <w:u w:val="single"/>
        </w:rPr>
        <w:t>m</w:t>
      </w:r>
      <w:r w:rsidRPr="00032776">
        <w:rPr>
          <w:u w:val="single"/>
        </w:rPr>
        <w:t>onitoring</w:t>
      </w:r>
      <w:r w:rsidRPr="00F51FA5">
        <w:t>:</w:t>
      </w:r>
    </w:p>
    <w:p w14:paraId="74F4DC2A" w14:textId="77777777" w:rsidR="00F601DE" w:rsidRDefault="00F601DE" w:rsidP="00F601DE">
      <w:pPr>
        <w:numPr>
          <w:ilvl w:val="0"/>
          <w:numId w:val="6"/>
        </w:numPr>
        <w:spacing w:after="0" w:line="240" w:lineRule="auto"/>
        <w:contextualSpacing/>
      </w:pPr>
      <w:r w:rsidRPr="00735AFB">
        <w:t>Identification of comprehensive risks and appropriate mitigation measures</w:t>
      </w:r>
      <w:r w:rsidRPr="00020F7B" w:rsidDel="00735AFB">
        <w:t xml:space="preserve"> </w:t>
      </w:r>
    </w:p>
    <w:p w14:paraId="16260367" w14:textId="551F8E33" w:rsidR="005A0242" w:rsidRDefault="00735AFB" w:rsidP="00F601DE">
      <w:pPr>
        <w:pStyle w:val="Title"/>
        <w:numPr>
          <w:ilvl w:val="0"/>
          <w:numId w:val="6"/>
        </w:numPr>
        <w:autoSpaceDE w:val="0"/>
        <w:autoSpaceDN w:val="0"/>
        <w:adjustRightInd w:val="0"/>
        <w:contextualSpacing/>
        <w:jc w:val="left"/>
        <w:rPr>
          <w:rFonts w:asciiTheme="minorHAnsi" w:hAnsiTheme="minorHAnsi" w:cstheme="minorHAnsi"/>
          <w:b w:val="0"/>
          <w:bCs/>
          <w:sz w:val="22"/>
          <w:szCs w:val="16"/>
        </w:rPr>
      </w:pPr>
      <w:r w:rsidRPr="00735AFB">
        <w:rPr>
          <w:rFonts w:ascii="Calibri" w:hAnsi="Calibri"/>
          <w:b w:val="0"/>
          <w:bCs/>
          <w:sz w:val="22"/>
          <w:szCs w:val="22"/>
        </w:rPr>
        <w:t>Realistic activity schedule and implementation strategy to achieve objectives within the time frame</w:t>
      </w:r>
      <w:r w:rsidRPr="00735AFB">
        <w:rPr>
          <w:rFonts w:ascii="Calibri" w:hAnsi="Calibri"/>
          <w:bCs/>
          <w:sz w:val="22"/>
          <w:szCs w:val="22"/>
        </w:rPr>
        <w:t xml:space="preserve">. </w:t>
      </w:r>
    </w:p>
    <w:p w14:paraId="7DCFDE26" w14:textId="3310E410" w:rsidR="00881C01" w:rsidRDefault="00881C01" w:rsidP="00F601DE">
      <w:pPr>
        <w:pStyle w:val="Title"/>
        <w:numPr>
          <w:ilvl w:val="0"/>
          <w:numId w:val="6"/>
        </w:numPr>
        <w:autoSpaceDE w:val="0"/>
        <w:autoSpaceDN w:val="0"/>
        <w:adjustRightInd w:val="0"/>
        <w:contextualSpacing/>
        <w:jc w:val="left"/>
        <w:rPr>
          <w:rFonts w:asciiTheme="minorHAnsi" w:hAnsiTheme="minorHAnsi" w:cstheme="minorHAnsi"/>
          <w:b w:val="0"/>
          <w:bCs/>
          <w:sz w:val="22"/>
          <w:szCs w:val="16"/>
        </w:rPr>
      </w:pPr>
      <w:r>
        <w:rPr>
          <w:rFonts w:asciiTheme="minorHAnsi" w:hAnsiTheme="minorHAnsi" w:cstheme="minorHAnsi"/>
          <w:b w:val="0"/>
          <w:bCs/>
          <w:sz w:val="22"/>
          <w:szCs w:val="16"/>
        </w:rPr>
        <w:t xml:space="preserve">Identification </w:t>
      </w:r>
      <w:r w:rsidRPr="00881C01">
        <w:rPr>
          <w:rFonts w:asciiTheme="minorHAnsi" w:hAnsiTheme="minorHAnsi" w:cstheme="minorHAnsi"/>
          <w:b w:val="0"/>
          <w:bCs/>
          <w:sz w:val="22"/>
          <w:szCs w:val="16"/>
        </w:rPr>
        <w:t xml:space="preserve">of relevant and appropriate monitoring and evaluation approaches based on the </w:t>
      </w:r>
      <w:r>
        <w:rPr>
          <w:rFonts w:asciiTheme="minorHAnsi" w:hAnsiTheme="minorHAnsi" w:cstheme="minorHAnsi"/>
          <w:b w:val="0"/>
          <w:bCs/>
          <w:sz w:val="22"/>
          <w:szCs w:val="16"/>
        </w:rPr>
        <w:t>results</w:t>
      </w:r>
      <w:r w:rsidRPr="00881C01">
        <w:rPr>
          <w:rFonts w:asciiTheme="minorHAnsi" w:hAnsiTheme="minorHAnsi" w:cstheme="minorHAnsi"/>
          <w:b w:val="0"/>
          <w:bCs/>
          <w:sz w:val="22"/>
          <w:szCs w:val="16"/>
        </w:rPr>
        <w:t xml:space="preserve"> framework and indicators</w:t>
      </w:r>
    </w:p>
    <w:p w14:paraId="432024FF" w14:textId="77777777" w:rsidR="005A0242" w:rsidRDefault="005A0242" w:rsidP="00A443ED">
      <w:pPr>
        <w:pStyle w:val="Title"/>
        <w:rPr>
          <w:u w:val="single"/>
        </w:rPr>
      </w:pPr>
    </w:p>
    <w:p w14:paraId="43382FCA" w14:textId="77777777" w:rsidR="005A0242" w:rsidRPr="00032776" w:rsidRDefault="005A0242" w:rsidP="009A73DE">
      <w:pPr>
        <w:spacing w:after="0"/>
        <w:ind w:firstLine="360"/>
        <w:contextualSpacing/>
        <w:rPr>
          <w:u w:val="single"/>
        </w:rPr>
      </w:pPr>
      <w:r w:rsidRPr="00032776">
        <w:rPr>
          <w:u w:val="single"/>
        </w:rPr>
        <w:t>Budget</w:t>
      </w:r>
      <w:r w:rsidRPr="00F51FA5">
        <w:t>:</w:t>
      </w:r>
    </w:p>
    <w:p w14:paraId="3D56909A" w14:textId="77777777" w:rsidR="005A0242" w:rsidRPr="00032776" w:rsidRDefault="005A0242" w:rsidP="000B7AA6">
      <w:pPr>
        <w:numPr>
          <w:ilvl w:val="0"/>
          <w:numId w:val="5"/>
        </w:numPr>
        <w:autoSpaceDE w:val="0"/>
        <w:autoSpaceDN w:val="0"/>
        <w:adjustRightInd w:val="0"/>
        <w:spacing w:after="0" w:line="240" w:lineRule="auto"/>
        <w:contextualSpacing/>
      </w:pPr>
      <w:r w:rsidRPr="00032776">
        <w:t>The budget is sufficient and reasonable for the activities proposed and takes the scale of problems into account</w:t>
      </w:r>
      <w:r>
        <w:t>.</w:t>
      </w:r>
    </w:p>
    <w:p w14:paraId="3CF63505" w14:textId="77777777" w:rsidR="005A0242" w:rsidRDefault="005A0242" w:rsidP="000B7AA6">
      <w:pPr>
        <w:numPr>
          <w:ilvl w:val="0"/>
          <w:numId w:val="5"/>
        </w:numPr>
        <w:autoSpaceDE w:val="0"/>
        <w:autoSpaceDN w:val="0"/>
        <w:adjustRightInd w:val="0"/>
        <w:spacing w:after="0" w:line="240" w:lineRule="auto"/>
        <w:contextualSpacing/>
      </w:pPr>
      <w:r w:rsidRPr="00032776">
        <w:t xml:space="preserve">The budget includes indirect operational costs at the </w:t>
      </w:r>
      <w:r>
        <w:t xml:space="preserve">allowed </w:t>
      </w:r>
      <w:r w:rsidRPr="00032776">
        <w:t>level</w:t>
      </w:r>
      <w:r>
        <w:t xml:space="preserve"> (no more than 7%).</w:t>
      </w:r>
      <w:r w:rsidRPr="00032776">
        <w:t xml:space="preserve"> </w:t>
      </w:r>
    </w:p>
    <w:p w14:paraId="69352C2C" w14:textId="77777777" w:rsidR="00E72F28" w:rsidRDefault="00E72F28" w:rsidP="000B1243">
      <w:pPr>
        <w:spacing w:before="60" w:after="0" w:line="240" w:lineRule="auto"/>
        <w:contextualSpacing/>
      </w:pPr>
    </w:p>
    <w:p w14:paraId="42FED15C" w14:textId="044E469A" w:rsidR="00E72F28" w:rsidRPr="00032776" w:rsidRDefault="007B0D6C" w:rsidP="009A73DE">
      <w:pPr>
        <w:spacing w:after="0"/>
        <w:ind w:firstLine="360"/>
        <w:contextualSpacing/>
        <w:rPr>
          <w:u w:val="single"/>
        </w:rPr>
      </w:pPr>
      <w:r>
        <w:rPr>
          <w:u w:val="single"/>
        </w:rPr>
        <w:t>Sustainability</w:t>
      </w:r>
      <w:r w:rsidR="00E72F28" w:rsidRPr="00032776">
        <w:rPr>
          <w:u w:val="single"/>
        </w:rPr>
        <w:t xml:space="preserve"> and </w:t>
      </w:r>
      <w:r w:rsidR="00E72F28">
        <w:rPr>
          <w:u w:val="single"/>
        </w:rPr>
        <w:t>n</w:t>
      </w:r>
      <w:r w:rsidR="00E72F28" w:rsidRPr="00032776">
        <w:rPr>
          <w:u w:val="single"/>
        </w:rPr>
        <w:t xml:space="preserve">ational </w:t>
      </w:r>
      <w:r w:rsidR="00E72F28">
        <w:rPr>
          <w:u w:val="single"/>
        </w:rPr>
        <w:t>o</w:t>
      </w:r>
      <w:r w:rsidR="00E72F28" w:rsidRPr="00032776">
        <w:rPr>
          <w:u w:val="single"/>
        </w:rPr>
        <w:t>wnership</w:t>
      </w:r>
      <w:r w:rsidR="00E72F28" w:rsidRPr="00F51FA5">
        <w:t>:</w:t>
      </w:r>
    </w:p>
    <w:p w14:paraId="44B29C53" w14:textId="77777777" w:rsidR="00E72F28" w:rsidRPr="00881C01" w:rsidRDefault="00E72F28" w:rsidP="000B7AA6">
      <w:pPr>
        <w:pStyle w:val="Title"/>
        <w:numPr>
          <w:ilvl w:val="0"/>
          <w:numId w:val="7"/>
        </w:numPr>
        <w:spacing w:before="60"/>
        <w:contextualSpacing/>
        <w:jc w:val="left"/>
        <w:rPr>
          <w:rFonts w:ascii="Calibri" w:hAnsi="Calibri"/>
          <w:b w:val="0"/>
          <w:sz w:val="22"/>
          <w:szCs w:val="22"/>
        </w:rPr>
      </w:pPr>
      <w:r w:rsidRPr="00881C01">
        <w:rPr>
          <w:rFonts w:ascii="Calibri" w:hAnsi="Calibri"/>
          <w:b w:val="0"/>
          <w:sz w:val="22"/>
        </w:rPr>
        <w:t>Promotion of national and local ownership in developing and establishing activities, and specific objectives to build the capacities of national and local players.</w:t>
      </w:r>
    </w:p>
    <w:p w14:paraId="638A2D9D" w14:textId="2EA72645" w:rsidR="000A10B5" w:rsidRDefault="007B0D6C" w:rsidP="003E106B">
      <w:pPr>
        <w:numPr>
          <w:ilvl w:val="0"/>
          <w:numId w:val="7"/>
        </w:numPr>
        <w:autoSpaceDE w:val="0"/>
        <w:autoSpaceDN w:val="0"/>
        <w:adjustRightInd w:val="0"/>
        <w:spacing w:after="0" w:line="240" w:lineRule="auto"/>
        <w:contextualSpacing/>
      </w:pPr>
      <w:r>
        <w:t>Sustainability</w:t>
      </w:r>
      <w:r w:rsidR="00E72F28" w:rsidRPr="00032776">
        <w:t xml:space="preserve"> of the programme beyond the financing period and (where applicable)</w:t>
      </w:r>
      <w:r w:rsidR="00E72F28">
        <w:t>,</w:t>
      </w:r>
      <w:r w:rsidR="00E72F28" w:rsidRPr="00032776">
        <w:t xml:space="preserve"> how to reproduce it and improve it over time</w:t>
      </w:r>
      <w:r w:rsidR="00E72F28">
        <w:t>.</w:t>
      </w:r>
      <w:r w:rsidR="00881C01">
        <w:t xml:space="preserve"> </w:t>
      </w:r>
    </w:p>
    <w:p w14:paraId="236A41A5" w14:textId="77777777" w:rsidR="00537365" w:rsidRPr="005A0242" w:rsidRDefault="00537365" w:rsidP="000B7AA6">
      <w:pPr>
        <w:spacing w:after="0"/>
        <w:ind w:left="360"/>
      </w:pPr>
    </w:p>
    <w:p w14:paraId="16F6B4B4" w14:textId="7DFBEBA8" w:rsidR="00E73428" w:rsidRPr="00542274" w:rsidRDefault="00542274" w:rsidP="00542274">
      <w:pPr>
        <w:spacing w:after="0"/>
        <w:rPr>
          <w:b/>
        </w:rPr>
      </w:pPr>
      <w:r>
        <w:rPr>
          <w:b/>
        </w:rPr>
        <w:t xml:space="preserve">8.    </w:t>
      </w:r>
      <w:r w:rsidR="00E73428" w:rsidRPr="00542274">
        <w:rPr>
          <w:b/>
        </w:rPr>
        <w:t>Useful Resources</w:t>
      </w:r>
    </w:p>
    <w:p w14:paraId="24188897" w14:textId="4CA419C2" w:rsidR="006B1832" w:rsidRPr="006676BD" w:rsidRDefault="006B1832" w:rsidP="006B1832">
      <w:pPr>
        <w:pStyle w:val="ListParagraph"/>
        <w:numPr>
          <w:ilvl w:val="0"/>
          <w:numId w:val="10"/>
        </w:numPr>
        <w:spacing w:after="0"/>
        <w:rPr>
          <w:rStyle w:val="Hyperlink"/>
          <w:color w:val="auto"/>
          <w:u w:val="none"/>
        </w:rPr>
      </w:pPr>
      <w:r>
        <w:t xml:space="preserve">The WPHF’s website </w:t>
      </w:r>
      <w:hyperlink r:id="rId10" w:history="1">
        <w:r w:rsidRPr="001268AF">
          <w:rPr>
            <w:rStyle w:val="Hyperlink"/>
          </w:rPr>
          <w:t>www.wphfund.org</w:t>
        </w:r>
      </w:hyperlink>
    </w:p>
    <w:p w14:paraId="724AB313" w14:textId="75C519D9" w:rsidR="005C2BC3" w:rsidRPr="00936BB1" w:rsidRDefault="00936BB1" w:rsidP="006B1832">
      <w:pPr>
        <w:pStyle w:val="ListParagraph"/>
        <w:numPr>
          <w:ilvl w:val="0"/>
          <w:numId w:val="10"/>
        </w:numPr>
        <w:spacing w:after="0"/>
        <w:rPr>
          <w:rStyle w:val="Hyperlink"/>
        </w:rPr>
      </w:pPr>
      <w:r>
        <w:rPr>
          <w:rStyle w:val="Hyperlink"/>
        </w:rPr>
        <w:lastRenderedPageBreak/>
        <w:fldChar w:fldCharType="begin"/>
      </w:r>
      <w:r>
        <w:rPr>
          <w:rStyle w:val="Hyperlink"/>
        </w:rPr>
        <w:instrText xml:space="preserve"> HYPERLINK "https://wphfund.org/wp-content/uploads/2021/06/Indicator-Tip-Sheet_Impact-3_Humanitarian_ENG-FINAL_09112020.pdf" </w:instrText>
      </w:r>
      <w:r>
        <w:rPr>
          <w:rStyle w:val="Hyperlink"/>
        </w:rPr>
        <w:fldChar w:fldCharType="separate"/>
      </w:r>
      <w:r w:rsidR="00881C01" w:rsidRPr="00936BB1">
        <w:rPr>
          <w:rStyle w:val="Hyperlink"/>
        </w:rPr>
        <w:t xml:space="preserve">Indicator Tip Sheet </w:t>
      </w:r>
      <w:r w:rsidR="00580682" w:rsidRPr="00936BB1">
        <w:rPr>
          <w:rStyle w:val="Hyperlink"/>
        </w:rPr>
        <w:t>for Impact Area 3 (Programmatic Funding)</w:t>
      </w:r>
      <w:r w:rsidR="005C2BC3" w:rsidRPr="00936BB1">
        <w:rPr>
          <w:rStyle w:val="Hyperlink"/>
        </w:rPr>
        <w:t>-English</w:t>
      </w:r>
    </w:p>
    <w:p w14:paraId="385387E9" w14:textId="26D33DFE" w:rsidR="005C2BC3" w:rsidRPr="00022261" w:rsidRDefault="00936BB1" w:rsidP="005C2BC3">
      <w:pPr>
        <w:pStyle w:val="ListParagraph"/>
        <w:numPr>
          <w:ilvl w:val="0"/>
          <w:numId w:val="10"/>
        </w:numPr>
        <w:spacing w:after="0"/>
        <w:rPr>
          <w:rStyle w:val="Hyperlink"/>
        </w:rPr>
      </w:pPr>
      <w:r>
        <w:rPr>
          <w:rStyle w:val="Hyperlink"/>
        </w:rPr>
        <w:fldChar w:fldCharType="end"/>
      </w:r>
      <w:r w:rsidR="00022261">
        <w:rPr>
          <w:rStyle w:val="Hyperlink"/>
        </w:rPr>
        <w:fldChar w:fldCharType="begin"/>
      </w:r>
      <w:r w:rsidR="00022261">
        <w:rPr>
          <w:rStyle w:val="Hyperlink"/>
        </w:rPr>
        <w:instrText xml:space="preserve"> HYPERLINK "https://wphfund.org/wp-content/uploads/2021/08/Indicator-Tip-Sheet_Impact-3_Humanitarian_AR_11082021.pdf" </w:instrText>
      </w:r>
      <w:r w:rsidR="00022261">
        <w:rPr>
          <w:rStyle w:val="Hyperlink"/>
        </w:rPr>
        <w:fldChar w:fldCharType="separate"/>
      </w:r>
      <w:r w:rsidR="005C2BC3" w:rsidRPr="00022261">
        <w:rPr>
          <w:rStyle w:val="Hyperlink"/>
        </w:rPr>
        <w:t>Indicator Tip Sheet for Impact Area 3 (Programmatic Funding)-Arabic</w:t>
      </w:r>
    </w:p>
    <w:p w14:paraId="6078064F" w14:textId="1B73A503" w:rsidR="002A6DAE" w:rsidRDefault="00022261" w:rsidP="00F16EAC">
      <w:pPr>
        <w:pStyle w:val="ListParagraph"/>
        <w:numPr>
          <w:ilvl w:val="0"/>
          <w:numId w:val="10"/>
        </w:numPr>
        <w:spacing w:after="0"/>
      </w:pPr>
      <w:r>
        <w:rPr>
          <w:rStyle w:val="Hyperlink"/>
        </w:rPr>
        <w:fldChar w:fldCharType="end"/>
      </w:r>
      <w:r w:rsidR="002A6DAE">
        <w:t xml:space="preserve">The Women’s Peace and Humanitarian Fund’s </w:t>
      </w:r>
      <w:hyperlink r:id="rId11" w:history="1">
        <w:r w:rsidR="002A6DAE" w:rsidRPr="009A22A8">
          <w:rPr>
            <w:rStyle w:val="Hyperlink"/>
          </w:rPr>
          <w:t>Operations Manual</w:t>
        </w:r>
      </w:hyperlink>
      <w:r w:rsidR="002A6DAE">
        <w:t xml:space="preserve"> </w:t>
      </w:r>
    </w:p>
    <w:p w14:paraId="591E15AC" w14:textId="5FCBFD52" w:rsidR="00B00CA8" w:rsidRDefault="00B00CA8" w:rsidP="000B7AA6">
      <w:pPr>
        <w:pStyle w:val="ListParagraph"/>
        <w:numPr>
          <w:ilvl w:val="0"/>
          <w:numId w:val="10"/>
        </w:numPr>
        <w:spacing w:after="0"/>
      </w:pPr>
      <w:r>
        <w:t xml:space="preserve">The </w:t>
      </w:r>
      <w:r w:rsidR="00E4104B">
        <w:t xml:space="preserve"> </w:t>
      </w:r>
      <w:r w:rsidR="00964AD0">
        <w:t>WPHF</w:t>
      </w:r>
      <w:r w:rsidR="00E4104B">
        <w:t xml:space="preserve">’s page on the </w:t>
      </w:r>
      <w:r>
        <w:t>Multi-Partner Trust Fund Office</w:t>
      </w:r>
      <w:r w:rsidR="00E4104B">
        <w:t>’s Gateway</w:t>
      </w:r>
      <w:r>
        <w:t xml:space="preserve">: </w:t>
      </w:r>
      <w:hyperlink r:id="rId12" w:history="1">
        <w:r w:rsidR="009C018C" w:rsidRPr="00890B0C">
          <w:rPr>
            <w:rStyle w:val="Hyperlink"/>
          </w:rPr>
          <w:t>http://mptf.undp.org/factsheet/fund/GAI00</w:t>
        </w:r>
      </w:hyperlink>
    </w:p>
    <w:p w14:paraId="5DCDD4D8" w14:textId="13FF2E8D" w:rsidR="009C018C" w:rsidRDefault="009C018C" w:rsidP="000B7AA6">
      <w:pPr>
        <w:pStyle w:val="ListParagraph"/>
        <w:numPr>
          <w:ilvl w:val="0"/>
          <w:numId w:val="10"/>
        </w:numPr>
        <w:spacing w:after="0"/>
      </w:pPr>
      <w:r>
        <w:t xml:space="preserve">The </w:t>
      </w:r>
      <w:r w:rsidR="00964AD0">
        <w:t>WPHF</w:t>
      </w:r>
      <w:r>
        <w:t xml:space="preserve">’s Twitter account: </w:t>
      </w:r>
      <w:hyperlink r:id="rId13" w:history="1">
        <w:r w:rsidR="005D5230">
          <w:rPr>
            <w:rStyle w:val="Hyperlink"/>
          </w:rPr>
          <w:t>@wphfund</w:t>
        </w:r>
      </w:hyperlink>
    </w:p>
    <w:p w14:paraId="663EE7E0" w14:textId="0A74E47C" w:rsidR="00B00CA8" w:rsidRDefault="00B00CA8" w:rsidP="000B7AA6">
      <w:pPr>
        <w:pStyle w:val="ListParagraph"/>
        <w:numPr>
          <w:ilvl w:val="0"/>
          <w:numId w:val="10"/>
        </w:numPr>
        <w:spacing w:after="0"/>
      </w:pPr>
      <w:r>
        <w:t xml:space="preserve">M&amp;E and Results Based Management Terms. The OECD/DAC Glossary of Key Terms in Evaluation available in English, French and Spanish. </w:t>
      </w:r>
      <w:hyperlink r:id="rId14" w:history="1">
        <w:r w:rsidRPr="0052712B">
          <w:rPr>
            <w:rStyle w:val="Hyperlink"/>
          </w:rPr>
          <w:t>http://www.oecd.org/dataoecd/29/21/2754804.pdf</w:t>
        </w:r>
      </w:hyperlink>
    </w:p>
    <w:p w14:paraId="6F22920E" w14:textId="6DF8A72B" w:rsidR="00B00CA8" w:rsidRDefault="00B00CA8" w:rsidP="000B7AA6">
      <w:pPr>
        <w:pStyle w:val="ListParagraph"/>
        <w:numPr>
          <w:ilvl w:val="0"/>
          <w:numId w:val="10"/>
        </w:numPr>
        <w:spacing w:after="0"/>
      </w:pPr>
      <w:r>
        <w:t xml:space="preserve">M&amp;E Standards and Guidelines. The United Nations Evaluation Group (UNEG) Standards for Evaluations, available in English, French, Spanish, Arabic and Russian </w:t>
      </w:r>
      <w:hyperlink r:id="rId15" w:history="1">
        <w:r w:rsidRPr="0052712B">
          <w:rPr>
            <w:rStyle w:val="Hyperlink"/>
          </w:rPr>
          <w:t>http://www.uneval.org/papersandpubs/documentdetail.jsp?doc_id=22</w:t>
        </w:r>
      </w:hyperlink>
    </w:p>
    <w:p w14:paraId="1A39183A" w14:textId="77777777" w:rsidR="00D618C5" w:rsidRPr="00D618C5" w:rsidRDefault="00D618C5" w:rsidP="000B7AA6">
      <w:pPr>
        <w:pStyle w:val="ListParagraph"/>
        <w:spacing w:after="0"/>
        <w:ind w:left="1440"/>
        <w:rPr>
          <w:vanish/>
          <w:specVanish/>
        </w:rPr>
      </w:pPr>
    </w:p>
    <w:p w14:paraId="57CD4558" w14:textId="5960DA00" w:rsidR="001253D5" w:rsidRPr="001A60B2" w:rsidRDefault="00D618C5" w:rsidP="001A60B2">
      <w:pPr>
        <w:spacing w:after="0"/>
        <w:rPr>
          <w:b/>
          <w:sz w:val="28"/>
          <w:szCs w:val="28"/>
        </w:rPr>
      </w:pPr>
      <w:r>
        <w:rPr>
          <w:b/>
          <w:sz w:val="28"/>
          <w:szCs w:val="28"/>
        </w:rPr>
        <w:t xml:space="preserve"> </w:t>
      </w:r>
    </w:p>
    <w:p w14:paraId="78E43D41" w14:textId="13B252E9" w:rsidR="00632081" w:rsidRPr="00F2078A" w:rsidRDefault="00632081" w:rsidP="00801418">
      <w:pPr>
        <w:rPr>
          <w:rFonts w:eastAsia="Times New Roman" w:cs="Arial"/>
          <w:color w:val="000000"/>
          <w:lang w:val="en-CA"/>
        </w:rPr>
      </w:pPr>
    </w:p>
    <w:sectPr w:rsidR="00632081" w:rsidRPr="00F2078A" w:rsidSect="001A60B2">
      <w:headerReference w:type="default" r:id="rId16"/>
      <w:footerReference w:type="default" r:id="rId17"/>
      <w:pgSz w:w="12240" w:h="15840"/>
      <w:pgMar w:top="1792"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0DEDE" w14:textId="77777777" w:rsidR="000543D5" w:rsidRDefault="000543D5" w:rsidP="00081D3D">
      <w:pPr>
        <w:spacing w:after="0" w:line="240" w:lineRule="auto"/>
      </w:pPr>
      <w:r>
        <w:separator/>
      </w:r>
    </w:p>
  </w:endnote>
  <w:endnote w:type="continuationSeparator" w:id="0">
    <w:p w14:paraId="173E10C0" w14:textId="77777777" w:rsidR="000543D5" w:rsidRDefault="000543D5" w:rsidP="0008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f_segoe-ui_normal">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414194"/>
      <w:docPartObj>
        <w:docPartGallery w:val="Page Numbers (Bottom of Page)"/>
        <w:docPartUnique/>
      </w:docPartObj>
    </w:sdtPr>
    <w:sdtEndPr>
      <w:rPr>
        <w:noProof/>
      </w:rPr>
    </w:sdtEndPr>
    <w:sdtContent>
      <w:p w14:paraId="50BE4EA3" w14:textId="26C9EFFE" w:rsidR="00093336" w:rsidRDefault="00093336">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407B30FA" w14:textId="77777777" w:rsidR="00093336" w:rsidRDefault="00093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48BBE" w14:textId="77777777" w:rsidR="000543D5" w:rsidRDefault="000543D5" w:rsidP="00081D3D">
      <w:pPr>
        <w:spacing w:after="0" w:line="240" w:lineRule="auto"/>
      </w:pPr>
      <w:r>
        <w:separator/>
      </w:r>
    </w:p>
  </w:footnote>
  <w:footnote w:type="continuationSeparator" w:id="0">
    <w:p w14:paraId="078DCFB8" w14:textId="77777777" w:rsidR="000543D5" w:rsidRDefault="000543D5" w:rsidP="00081D3D">
      <w:pPr>
        <w:spacing w:after="0" w:line="240" w:lineRule="auto"/>
      </w:pPr>
      <w:r>
        <w:continuationSeparator/>
      </w:r>
    </w:p>
  </w:footnote>
  <w:footnote w:id="1">
    <w:p w14:paraId="2A7D22D7" w14:textId="584A1D02" w:rsidR="00561D9B" w:rsidRPr="00561D9B" w:rsidRDefault="00561D9B">
      <w:pPr>
        <w:pStyle w:val="FootnoteText"/>
      </w:pPr>
      <w:r>
        <w:rPr>
          <w:rStyle w:val="FootnoteReference"/>
        </w:rPr>
        <w:footnoteRef/>
      </w:r>
      <w:r>
        <w:t xml:space="preserve"> OCHAR, 2021. Iraq. Available online: </w:t>
      </w:r>
      <w:hyperlink r:id="rId1" w:history="1">
        <w:r w:rsidRPr="002F103B">
          <w:rPr>
            <w:rStyle w:val="Hyperlink"/>
          </w:rPr>
          <w:t>https://www.unocha.org/iraq</w:t>
        </w:r>
      </w:hyperlink>
      <w:r>
        <w:t xml:space="preserve"> </w:t>
      </w:r>
    </w:p>
  </w:footnote>
  <w:footnote w:id="2">
    <w:p w14:paraId="369062C4" w14:textId="77777777" w:rsidR="00561D9B" w:rsidRPr="00561D9B" w:rsidRDefault="00561D9B" w:rsidP="00561D9B">
      <w:pPr>
        <w:pStyle w:val="FootnoteText"/>
      </w:pPr>
      <w:r>
        <w:rPr>
          <w:rStyle w:val="FootnoteReference"/>
        </w:rPr>
        <w:footnoteRef/>
      </w:r>
      <w:r>
        <w:t xml:space="preserve"> OCHAR, 2021. Iraq. Available online: </w:t>
      </w:r>
      <w:hyperlink r:id="rId2" w:history="1">
        <w:r w:rsidRPr="002F103B">
          <w:rPr>
            <w:rStyle w:val="Hyperlink"/>
          </w:rPr>
          <w:t>https://www.unocha.org/iraq</w:t>
        </w:r>
      </w:hyperlink>
      <w:r>
        <w:t xml:space="preserve"> </w:t>
      </w:r>
    </w:p>
  </w:footnote>
  <w:footnote w:id="3">
    <w:p w14:paraId="64863C9C" w14:textId="77777777" w:rsidR="004057AB" w:rsidRPr="004B6294" w:rsidRDefault="004057AB" w:rsidP="004057AB">
      <w:pPr>
        <w:pStyle w:val="FootnoteText"/>
        <w:rPr>
          <w:lang w:val="en-CA"/>
        </w:rPr>
      </w:pPr>
      <w:r w:rsidRPr="004B6294">
        <w:rPr>
          <w:rStyle w:val="FootnoteReference"/>
          <w:lang w:val="en-CA"/>
        </w:rPr>
        <w:footnoteRef/>
      </w:r>
      <w:r w:rsidRPr="004B6294">
        <w:rPr>
          <w:lang w:val="en-CA"/>
        </w:rPr>
        <w:t xml:space="preserve"> Only if registered at the national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820C" w14:textId="432A2103" w:rsidR="00093336" w:rsidRDefault="1D80B791" w:rsidP="00424263">
    <w:pPr>
      <w:pStyle w:val="Header"/>
      <w:jc w:val="center"/>
    </w:pPr>
    <w:r>
      <w:rPr>
        <w:noProof/>
      </w:rPr>
      <w:drawing>
        <wp:inline distT="0" distB="0" distL="0" distR="0" wp14:anchorId="4241564B" wp14:editId="6F9364D8">
          <wp:extent cx="2501900" cy="555977"/>
          <wp:effectExtent l="0" t="0" r="0" b="0"/>
          <wp:docPr id="9" name="Picture 9" descr="C:\Users\rullom\AppData\Local\Microsoft\Windows\INetCache\Content.Word\wphf.logo.color.subtitle.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501900" cy="5559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3340F"/>
    <w:multiLevelType w:val="hybridMultilevel"/>
    <w:tmpl w:val="9288DD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D46719"/>
    <w:multiLevelType w:val="hybridMultilevel"/>
    <w:tmpl w:val="89E22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A108A"/>
    <w:multiLevelType w:val="hybridMultilevel"/>
    <w:tmpl w:val="D10084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276F9"/>
    <w:multiLevelType w:val="hybridMultilevel"/>
    <w:tmpl w:val="01A43F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539317C"/>
    <w:multiLevelType w:val="hybridMultilevel"/>
    <w:tmpl w:val="443C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C4B77"/>
    <w:multiLevelType w:val="hybridMultilevel"/>
    <w:tmpl w:val="557CF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5836D9"/>
    <w:multiLevelType w:val="hybridMultilevel"/>
    <w:tmpl w:val="D92C302E"/>
    <w:lvl w:ilvl="0" w:tplc="FFFFFFFF">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D3F7A"/>
    <w:multiLevelType w:val="hybridMultilevel"/>
    <w:tmpl w:val="E2800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0C5243"/>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793F2F"/>
    <w:multiLevelType w:val="hybridMultilevel"/>
    <w:tmpl w:val="44AA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8332FC"/>
    <w:multiLevelType w:val="hybridMultilevel"/>
    <w:tmpl w:val="4A32E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9A30F0"/>
    <w:multiLevelType w:val="hybridMultilevel"/>
    <w:tmpl w:val="4E3476D0"/>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9F6368"/>
    <w:multiLevelType w:val="hybridMultilevel"/>
    <w:tmpl w:val="AAC0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57897"/>
    <w:multiLevelType w:val="hybridMultilevel"/>
    <w:tmpl w:val="1E46A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E87EC1"/>
    <w:multiLevelType w:val="hybridMultilevel"/>
    <w:tmpl w:val="89E22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3861C0"/>
    <w:multiLevelType w:val="hybridMultilevel"/>
    <w:tmpl w:val="B9882C46"/>
    <w:lvl w:ilvl="0" w:tplc="503A52DA">
      <w:start w:val="1"/>
      <w:numFmt w:val="bullet"/>
      <w:lvlText w:val=""/>
      <w:lvlJc w:val="left"/>
      <w:pPr>
        <w:tabs>
          <w:tab w:val="num" w:pos="720"/>
        </w:tabs>
        <w:ind w:left="720" w:hanging="360"/>
      </w:pPr>
      <w:rPr>
        <w:rFonts w:ascii="Symbol" w:hAnsi="Symbol" w:hint="default"/>
        <w:sz w:val="20"/>
      </w:rPr>
    </w:lvl>
    <w:lvl w:ilvl="1" w:tplc="E4AE6B52" w:tentative="1">
      <w:start w:val="1"/>
      <w:numFmt w:val="bullet"/>
      <w:lvlText w:val="o"/>
      <w:lvlJc w:val="left"/>
      <w:pPr>
        <w:tabs>
          <w:tab w:val="num" w:pos="1440"/>
        </w:tabs>
        <w:ind w:left="1440" w:hanging="360"/>
      </w:pPr>
      <w:rPr>
        <w:rFonts w:ascii="Courier New" w:hAnsi="Courier New" w:hint="default"/>
        <w:sz w:val="20"/>
      </w:rPr>
    </w:lvl>
    <w:lvl w:ilvl="2" w:tplc="C26AF72E" w:tentative="1">
      <w:start w:val="1"/>
      <w:numFmt w:val="bullet"/>
      <w:lvlText w:val=""/>
      <w:lvlJc w:val="left"/>
      <w:pPr>
        <w:tabs>
          <w:tab w:val="num" w:pos="2160"/>
        </w:tabs>
        <w:ind w:left="2160" w:hanging="360"/>
      </w:pPr>
      <w:rPr>
        <w:rFonts w:ascii="Wingdings" w:hAnsi="Wingdings" w:hint="default"/>
        <w:sz w:val="20"/>
      </w:rPr>
    </w:lvl>
    <w:lvl w:ilvl="3" w:tplc="40EAB46E" w:tentative="1">
      <w:start w:val="1"/>
      <w:numFmt w:val="bullet"/>
      <w:lvlText w:val=""/>
      <w:lvlJc w:val="left"/>
      <w:pPr>
        <w:tabs>
          <w:tab w:val="num" w:pos="2880"/>
        </w:tabs>
        <w:ind w:left="2880" w:hanging="360"/>
      </w:pPr>
      <w:rPr>
        <w:rFonts w:ascii="Wingdings" w:hAnsi="Wingdings" w:hint="default"/>
        <w:sz w:val="20"/>
      </w:rPr>
    </w:lvl>
    <w:lvl w:ilvl="4" w:tplc="701C5896" w:tentative="1">
      <w:start w:val="1"/>
      <w:numFmt w:val="bullet"/>
      <w:lvlText w:val=""/>
      <w:lvlJc w:val="left"/>
      <w:pPr>
        <w:tabs>
          <w:tab w:val="num" w:pos="3600"/>
        </w:tabs>
        <w:ind w:left="3600" w:hanging="360"/>
      </w:pPr>
      <w:rPr>
        <w:rFonts w:ascii="Wingdings" w:hAnsi="Wingdings" w:hint="default"/>
        <w:sz w:val="20"/>
      </w:rPr>
    </w:lvl>
    <w:lvl w:ilvl="5" w:tplc="DFC07048" w:tentative="1">
      <w:start w:val="1"/>
      <w:numFmt w:val="bullet"/>
      <w:lvlText w:val=""/>
      <w:lvlJc w:val="left"/>
      <w:pPr>
        <w:tabs>
          <w:tab w:val="num" w:pos="4320"/>
        </w:tabs>
        <w:ind w:left="4320" w:hanging="360"/>
      </w:pPr>
      <w:rPr>
        <w:rFonts w:ascii="Wingdings" w:hAnsi="Wingdings" w:hint="default"/>
        <w:sz w:val="20"/>
      </w:rPr>
    </w:lvl>
    <w:lvl w:ilvl="6" w:tplc="E2D461CA" w:tentative="1">
      <w:start w:val="1"/>
      <w:numFmt w:val="bullet"/>
      <w:lvlText w:val=""/>
      <w:lvlJc w:val="left"/>
      <w:pPr>
        <w:tabs>
          <w:tab w:val="num" w:pos="5040"/>
        </w:tabs>
        <w:ind w:left="5040" w:hanging="360"/>
      </w:pPr>
      <w:rPr>
        <w:rFonts w:ascii="Wingdings" w:hAnsi="Wingdings" w:hint="default"/>
        <w:sz w:val="20"/>
      </w:rPr>
    </w:lvl>
    <w:lvl w:ilvl="7" w:tplc="19F0859C" w:tentative="1">
      <w:start w:val="1"/>
      <w:numFmt w:val="bullet"/>
      <w:lvlText w:val=""/>
      <w:lvlJc w:val="left"/>
      <w:pPr>
        <w:tabs>
          <w:tab w:val="num" w:pos="5760"/>
        </w:tabs>
        <w:ind w:left="5760" w:hanging="360"/>
      </w:pPr>
      <w:rPr>
        <w:rFonts w:ascii="Wingdings" w:hAnsi="Wingdings" w:hint="default"/>
        <w:sz w:val="20"/>
      </w:rPr>
    </w:lvl>
    <w:lvl w:ilvl="8" w:tplc="10A62CB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183738"/>
    <w:multiLevelType w:val="hybridMultilevel"/>
    <w:tmpl w:val="5EC65FBA"/>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EE313DF"/>
    <w:multiLevelType w:val="hybridMultilevel"/>
    <w:tmpl w:val="131455AC"/>
    <w:lvl w:ilvl="0" w:tplc="D3C240B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97966"/>
    <w:multiLevelType w:val="hybridMultilevel"/>
    <w:tmpl w:val="3BD4B97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513D679A"/>
    <w:multiLevelType w:val="hybridMultilevel"/>
    <w:tmpl w:val="20BA0A1A"/>
    <w:lvl w:ilvl="0" w:tplc="040C000F">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36C0AC0"/>
    <w:multiLevelType w:val="hybridMultilevel"/>
    <w:tmpl w:val="24345A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54004E44"/>
    <w:multiLevelType w:val="hybridMultilevel"/>
    <w:tmpl w:val="7D2CA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4D090D"/>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B10B9F"/>
    <w:multiLevelType w:val="hybridMultilevel"/>
    <w:tmpl w:val="032AD34E"/>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94574F0"/>
    <w:multiLevelType w:val="hybridMultilevel"/>
    <w:tmpl w:val="C1B6FE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402400"/>
    <w:multiLevelType w:val="hybridMultilevel"/>
    <w:tmpl w:val="210076F0"/>
    <w:lvl w:ilvl="0" w:tplc="D3C240B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440744"/>
    <w:multiLevelType w:val="hybridMultilevel"/>
    <w:tmpl w:val="CE901504"/>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1DF7463"/>
    <w:multiLevelType w:val="hybridMultilevel"/>
    <w:tmpl w:val="7D3E265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4F563F"/>
    <w:multiLevelType w:val="hybridMultilevel"/>
    <w:tmpl w:val="FCD41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553A53"/>
    <w:multiLevelType w:val="hybridMultilevel"/>
    <w:tmpl w:val="83025336"/>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AE3357F"/>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D5735B4"/>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BE0AED"/>
    <w:multiLevelType w:val="hybridMultilevel"/>
    <w:tmpl w:val="CB726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1"/>
  </w:num>
  <w:num w:numId="3">
    <w:abstractNumId w:val="29"/>
  </w:num>
  <w:num w:numId="4">
    <w:abstractNumId w:val="16"/>
  </w:num>
  <w:num w:numId="5">
    <w:abstractNumId w:val="26"/>
  </w:num>
  <w:num w:numId="6">
    <w:abstractNumId w:val="23"/>
  </w:num>
  <w:num w:numId="7">
    <w:abstractNumId w:val="11"/>
  </w:num>
  <w:num w:numId="8">
    <w:abstractNumId w:val="13"/>
  </w:num>
  <w:num w:numId="9">
    <w:abstractNumId w:val="15"/>
  </w:num>
  <w:num w:numId="10">
    <w:abstractNumId w:val="32"/>
  </w:num>
  <w:num w:numId="11">
    <w:abstractNumId w:val="7"/>
  </w:num>
  <w:num w:numId="12">
    <w:abstractNumId w:val="10"/>
  </w:num>
  <w:num w:numId="13">
    <w:abstractNumId w:val="6"/>
  </w:num>
  <w:num w:numId="14">
    <w:abstractNumId w:val="30"/>
  </w:num>
  <w:num w:numId="15">
    <w:abstractNumId w:val="2"/>
  </w:num>
  <w:num w:numId="16">
    <w:abstractNumId w:val="4"/>
  </w:num>
  <w:num w:numId="17">
    <w:abstractNumId w:val="14"/>
  </w:num>
  <w:num w:numId="18">
    <w:abstractNumId w:val="22"/>
  </w:num>
  <w:num w:numId="19">
    <w:abstractNumId w:val="31"/>
  </w:num>
  <w:num w:numId="20">
    <w:abstractNumId w:val="24"/>
  </w:num>
  <w:num w:numId="21">
    <w:abstractNumId w:val="27"/>
  </w:num>
  <w:num w:numId="22">
    <w:abstractNumId w:val="8"/>
  </w:num>
  <w:num w:numId="23">
    <w:abstractNumId w:val="33"/>
  </w:num>
  <w:num w:numId="24">
    <w:abstractNumId w:val="3"/>
  </w:num>
  <w:num w:numId="25">
    <w:abstractNumId w:val="5"/>
  </w:num>
  <w:num w:numId="26">
    <w:abstractNumId w:val="25"/>
  </w:num>
  <w:num w:numId="27">
    <w:abstractNumId w:val="17"/>
  </w:num>
  <w:num w:numId="28">
    <w:abstractNumId w:val="19"/>
  </w:num>
  <w:num w:numId="29">
    <w:abstractNumId w:val="18"/>
  </w:num>
  <w:num w:numId="30">
    <w:abstractNumId w:val="0"/>
  </w:num>
  <w:num w:numId="31">
    <w:abstractNumId w:val="9"/>
  </w:num>
  <w:num w:numId="32">
    <w:abstractNumId w:val="21"/>
  </w:num>
  <w:num w:numId="33">
    <w:abstractNumId w:val="2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4B4"/>
    <w:rsid w:val="0001380B"/>
    <w:rsid w:val="00013A55"/>
    <w:rsid w:val="00015FB3"/>
    <w:rsid w:val="00022261"/>
    <w:rsid w:val="00027BA5"/>
    <w:rsid w:val="000349F4"/>
    <w:rsid w:val="00036049"/>
    <w:rsid w:val="00050D79"/>
    <w:rsid w:val="000543D5"/>
    <w:rsid w:val="00054BA7"/>
    <w:rsid w:val="000565CF"/>
    <w:rsid w:val="00064840"/>
    <w:rsid w:val="00071653"/>
    <w:rsid w:val="0007434D"/>
    <w:rsid w:val="0007509D"/>
    <w:rsid w:val="00081D3D"/>
    <w:rsid w:val="0008353D"/>
    <w:rsid w:val="000859F2"/>
    <w:rsid w:val="00093289"/>
    <w:rsid w:val="00093336"/>
    <w:rsid w:val="000A10B5"/>
    <w:rsid w:val="000B1243"/>
    <w:rsid w:val="000B227C"/>
    <w:rsid w:val="000B25D0"/>
    <w:rsid w:val="000B7AA6"/>
    <w:rsid w:val="000D44B4"/>
    <w:rsid w:val="000D77C9"/>
    <w:rsid w:val="000E358F"/>
    <w:rsid w:val="000E77FB"/>
    <w:rsid w:val="000F3FD6"/>
    <w:rsid w:val="000F4AAD"/>
    <w:rsid w:val="00103BE0"/>
    <w:rsid w:val="00115708"/>
    <w:rsid w:val="00120607"/>
    <w:rsid w:val="001253D5"/>
    <w:rsid w:val="00125E43"/>
    <w:rsid w:val="001268AF"/>
    <w:rsid w:val="00133E24"/>
    <w:rsid w:val="00142972"/>
    <w:rsid w:val="00143FD5"/>
    <w:rsid w:val="00147C4D"/>
    <w:rsid w:val="00151945"/>
    <w:rsid w:val="00156F5B"/>
    <w:rsid w:val="00163C47"/>
    <w:rsid w:val="00164031"/>
    <w:rsid w:val="001806BB"/>
    <w:rsid w:val="001841DE"/>
    <w:rsid w:val="001A4D67"/>
    <w:rsid w:val="001A60B2"/>
    <w:rsid w:val="001B08B5"/>
    <w:rsid w:val="001B51A8"/>
    <w:rsid w:val="001C73D0"/>
    <w:rsid w:val="001F0F3B"/>
    <w:rsid w:val="001F29CA"/>
    <w:rsid w:val="001F4F31"/>
    <w:rsid w:val="002161DF"/>
    <w:rsid w:val="00220DCB"/>
    <w:rsid w:val="0024403A"/>
    <w:rsid w:val="00253362"/>
    <w:rsid w:val="00260D29"/>
    <w:rsid w:val="002809DD"/>
    <w:rsid w:val="002820A1"/>
    <w:rsid w:val="00284D24"/>
    <w:rsid w:val="0029003E"/>
    <w:rsid w:val="002A0B20"/>
    <w:rsid w:val="002A1CC5"/>
    <w:rsid w:val="002A6DAE"/>
    <w:rsid w:val="002B0418"/>
    <w:rsid w:val="002B0F04"/>
    <w:rsid w:val="002B12CA"/>
    <w:rsid w:val="002B1FA0"/>
    <w:rsid w:val="002B6396"/>
    <w:rsid w:val="002D1EF9"/>
    <w:rsid w:val="002D49A4"/>
    <w:rsid w:val="002E10F3"/>
    <w:rsid w:val="002E75AD"/>
    <w:rsid w:val="002F1AE7"/>
    <w:rsid w:val="00306EEB"/>
    <w:rsid w:val="00311C49"/>
    <w:rsid w:val="00335278"/>
    <w:rsid w:val="003600B1"/>
    <w:rsid w:val="00364C21"/>
    <w:rsid w:val="0036571C"/>
    <w:rsid w:val="0039455E"/>
    <w:rsid w:val="003A20AF"/>
    <w:rsid w:val="003B16ED"/>
    <w:rsid w:val="003B524B"/>
    <w:rsid w:val="003D2075"/>
    <w:rsid w:val="003D5758"/>
    <w:rsid w:val="003D687F"/>
    <w:rsid w:val="003D6D15"/>
    <w:rsid w:val="003E106B"/>
    <w:rsid w:val="003E1C36"/>
    <w:rsid w:val="003F05E6"/>
    <w:rsid w:val="003F121A"/>
    <w:rsid w:val="003F39CD"/>
    <w:rsid w:val="003F5BB5"/>
    <w:rsid w:val="003F6C25"/>
    <w:rsid w:val="003F7EE5"/>
    <w:rsid w:val="004001E6"/>
    <w:rsid w:val="00404743"/>
    <w:rsid w:val="004057AB"/>
    <w:rsid w:val="004128F0"/>
    <w:rsid w:val="00413D80"/>
    <w:rsid w:val="00420688"/>
    <w:rsid w:val="00424263"/>
    <w:rsid w:val="004245FF"/>
    <w:rsid w:val="00431426"/>
    <w:rsid w:val="00433728"/>
    <w:rsid w:val="00434F65"/>
    <w:rsid w:val="00451453"/>
    <w:rsid w:val="00451FBF"/>
    <w:rsid w:val="00465110"/>
    <w:rsid w:val="00473813"/>
    <w:rsid w:val="004758C7"/>
    <w:rsid w:val="00481F9A"/>
    <w:rsid w:val="0048590B"/>
    <w:rsid w:val="004A5E0D"/>
    <w:rsid w:val="004B4E06"/>
    <w:rsid w:val="004B7609"/>
    <w:rsid w:val="004C31F2"/>
    <w:rsid w:val="004C4BD4"/>
    <w:rsid w:val="004D5041"/>
    <w:rsid w:val="004D5280"/>
    <w:rsid w:val="004E5A87"/>
    <w:rsid w:val="004F0BC3"/>
    <w:rsid w:val="004F3867"/>
    <w:rsid w:val="005001AC"/>
    <w:rsid w:val="00501742"/>
    <w:rsid w:val="0051242A"/>
    <w:rsid w:val="00525696"/>
    <w:rsid w:val="00526317"/>
    <w:rsid w:val="00526474"/>
    <w:rsid w:val="005346F7"/>
    <w:rsid w:val="00537365"/>
    <w:rsid w:val="00537371"/>
    <w:rsid w:val="005419E0"/>
    <w:rsid w:val="00542274"/>
    <w:rsid w:val="005475B7"/>
    <w:rsid w:val="00552679"/>
    <w:rsid w:val="00555CF0"/>
    <w:rsid w:val="00561D9B"/>
    <w:rsid w:val="005658D0"/>
    <w:rsid w:val="00566F4B"/>
    <w:rsid w:val="00570464"/>
    <w:rsid w:val="00580682"/>
    <w:rsid w:val="005A0242"/>
    <w:rsid w:val="005B46B8"/>
    <w:rsid w:val="005C2BC3"/>
    <w:rsid w:val="005C34CA"/>
    <w:rsid w:val="005C68A0"/>
    <w:rsid w:val="005D5230"/>
    <w:rsid w:val="005E35D5"/>
    <w:rsid w:val="005E5323"/>
    <w:rsid w:val="005F031C"/>
    <w:rsid w:val="005F5AFC"/>
    <w:rsid w:val="0060064C"/>
    <w:rsid w:val="00602A04"/>
    <w:rsid w:val="0060346D"/>
    <w:rsid w:val="006046D6"/>
    <w:rsid w:val="006104ED"/>
    <w:rsid w:val="0061352B"/>
    <w:rsid w:val="00620110"/>
    <w:rsid w:val="006246F4"/>
    <w:rsid w:val="00631FE0"/>
    <w:rsid w:val="00632081"/>
    <w:rsid w:val="006358C0"/>
    <w:rsid w:val="0063721F"/>
    <w:rsid w:val="00643825"/>
    <w:rsid w:val="00647094"/>
    <w:rsid w:val="006479E5"/>
    <w:rsid w:val="00647D75"/>
    <w:rsid w:val="006520C8"/>
    <w:rsid w:val="0065583D"/>
    <w:rsid w:val="00655B08"/>
    <w:rsid w:val="00664426"/>
    <w:rsid w:val="006676BD"/>
    <w:rsid w:val="00682B85"/>
    <w:rsid w:val="0068443F"/>
    <w:rsid w:val="00686690"/>
    <w:rsid w:val="006971A0"/>
    <w:rsid w:val="006A2FC3"/>
    <w:rsid w:val="006A3D97"/>
    <w:rsid w:val="006A5502"/>
    <w:rsid w:val="006B1832"/>
    <w:rsid w:val="006B263E"/>
    <w:rsid w:val="006B54C9"/>
    <w:rsid w:val="006C49B7"/>
    <w:rsid w:val="006D79FF"/>
    <w:rsid w:val="006E34A3"/>
    <w:rsid w:val="006E3C19"/>
    <w:rsid w:val="006E5846"/>
    <w:rsid w:val="0071089C"/>
    <w:rsid w:val="00711622"/>
    <w:rsid w:val="0071732C"/>
    <w:rsid w:val="00717841"/>
    <w:rsid w:val="007205A1"/>
    <w:rsid w:val="00723FA0"/>
    <w:rsid w:val="00735AFB"/>
    <w:rsid w:val="00736516"/>
    <w:rsid w:val="007377CF"/>
    <w:rsid w:val="00755C5E"/>
    <w:rsid w:val="00765A30"/>
    <w:rsid w:val="00765E0E"/>
    <w:rsid w:val="007737B7"/>
    <w:rsid w:val="007807F0"/>
    <w:rsid w:val="00787604"/>
    <w:rsid w:val="00797F45"/>
    <w:rsid w:val="007A4296"/>
    <w:rsid w:val="007A452C"/>
    <w:rsid w:val="007A4E8B"/>
    <w:rsid w:val="007A6581"/>
    <w:rsid w:val="007B0D6C"/>
    <w:rsid w:val="007D199F"/>
    <w:rsid w:val="007E438A"/>
    <w:rsid w:val="007E603B"/>
    <w:rsid w:val="007E7012"/>
    <w:rsid w:val="007E782C"/>
    <w:rsid w:val="007F4850"/>
    <w:rsid w:val="00801418"/>
    <w:rsid w:val="00801461"/>
    <w:rsid w:val="00802D5F"/>
    <w:rsid w:val="00807038"/>
    <w:rsid w:val="00836318"/>
    <w:rsid w:val="0084524B"/>
    <w:rsid w:val="00851F37"/>
    <w:rsid w:val="00853BDD"/>
    <w:rsid w:val="00853C4D"/>
    <w:rsid w:val="00871B6C"/>
    <w:rsid w:val="00876B13"/>
    <w:rsid w:val="00881C01"/>
    <w:rsid w:val="008823A6"/>
    <w:rsid w:val="00885C50"/>
    <w:rsid w:val="00892CC4"/>
    <w:rsid w:val="008936D2"/>
    <w:rsid w:val="008958A0"/>
    <w:rsid w:val="008A05AB"/>
    <w:rsid w:val="008A5661"/>
    <w:rsid w:val="008B0A76"/>
    <w:rsid w:val="008B1BE8"/>
    <w:rsid w:val="008B7873"/>
    <w:rsid w:val="008C11DD"/>
    <w:rsid w:val="008C5944"/>
    <w:rsid w:val="008E3781"/>
    <w:rsid w:val="00911C51"/>
    <w:rsid w:val="009225E3"/>
    <w:rsid w:val="00936BB1"/>
    <w:rsid w:val="009555CA"/>
    <w:rsid w:val="00957B35"/>
    <w:rsid w:val="0096042C"/>
    <w:rsid w:val="00960614"/>
    <w:rsid w:val="00963F2A"/>
    <w:rsid w:val="00964AD0"/>
    <w:rsid w:val="00974D74"/>
    <w:rsid w:val="0097721E"/>
    <w:rsid w:val="0098664C"/>
    <w:rsid w:val="0099066B"/>
    <w:rsid w:val="00992BAE"/>
    <w:rsid w:val="009A73DE"/>
    <w:rsid w:val="009B08B8"/>
    <w:rsid w:val="009B2C9D"/>
    <w:rsid w:val="009C018C"/>
    <w:rsid w:val="009C2889"/>
    <w:rsid w:val="009C492D"/>
    <w:rsid w:val="009D2F62"/>
    <w:rsid w:val="009D6FDC"/>
    <w:rsid w:val="009D726F"/>
    <w:rsid w:val="009E0835"/>
    <w:rsid w:val="009F04AD"/>
    <w:rsid w:val="009F6D66"/>
    <w:rsid w:val="009F6F02"/>
    <w:rsid w:val="00A01491"/>
    <w:rsid w:val="00A244F2"/>
    <w:rsid w:val="00A3618A"/>
    <w:rsid w:val="00A374AF"/>
    <w:rsid w:val="00A41068"/>
    <w:rsid w:val="00A443ED"/>
    <w:rsid w:val="00A47285"/>
    <w:rsid w:val="00A74246"/>
    <w:rsid w:val="00A823BA"/>
    <w:rsid w:val="00A85C92"/>
    <w:rsid w:val="00A94AC4"/>
    <w:rsid w:val="00A960D1"/>
    <w:rsid w:val="00AB4033"/>
    <w:rsid w:val="00AC4DD6"/>
    <w:rsid w:val="00AD4576"/>
    <w:rsid w:val="00B00CA8"/>
    <w:rsid w:val="00B01E3A"/>
    <w:rsid w:val="00B10D74"/>
    <w:rsid w:val="00B11003"/>
    <w:rsid w:val="00B12ABE"/>
    <w:rsid w:val="00B130D5"/>
    <w:rsid w:val="00B13497"/>
    <w:rsid w:val="00B15D1D"/>
    <w:rsid w:val="00B17333"/>
    <w:rsid w:val="00B23EA0"/>
    <w:rsid w:val="00B47DDF"/>
    <w:rsid w:val="00B542CE"/>
    <w:rsid w:val="00B54464"/>
    <w:rsid w:val="00B648C6"/>
    <w:rsid w:val="00B700CE"/>
    <w:rsid w:val="00B74DFD"/>
    <w:rsid w:val="00B77D5D"/>
    <w:rsid w:val="00B8552D"/>
    <w:rsid w:val="00B900E8"/>
    <w:rsid w:val="00B935AB"/>
    <w:rsid w:val="00BA6C90"/>
    <w:rsid w:val="00BB509D"/>
    <w:rsid w:val="00BC040F"/>
    <w:rsid w:val="00BD0265"/>
    <w:rsid w:val="00BF0362"/>
    <w:rsid w:val="00BF0A51"/>
    <w:rsid w:val="00BF18C5"/>
    <w:rsid w:val="00C12B6C"/>
    <w:rsid w:val="00C24DEE"/>
    <w:rsid w:val="00C32B24"/>
    <w:rsid w:val="00C36E67"/>
    <w:rsid w:val="00C51D6A"/>
    <w:rsid w:val="00C55A9B"/>
    <w:rsid w:val="00C64968"/>
    <w:rsid w:val="00C66C74"/>
    <w:rsid w:val="00C674DE"/>
    <w:rsid w:val="00C82C89"/>
    <w:rsid w:val="00C8362D"/>
    <w:rsid w:val="00C85A2F"/>
    <w:rsid w:val="00C86A53"/>
    <w:rsid w:val="00C9024A"/>
    <w:rsid w:val="00C9106E"/>
    <w:rsid w:val="00CA4C32"/>
    <w:rsid w:val="00CA67A6"/>
    <w:rsid w:val="00CB0415"/>
    <w:rsid w:val="00CC3B2C"/>
    <w:rsid w:val="00CE16A4"/>
    <w:rsid w:val="00CE6BCC"/>
    <w:rsid w:val="00CF0C3B"/>
    <w:rsid w:val="00CF45CC"/>
    <w:rsid w:val="00D0721A"/>
    <w:rsid w:val="00D100D9"/>
    <w:rsid w:val="00D110DD"/>
    <w:rsid w:val="00D1443B"/>
    <w:rsid w:val="00D310E0"/>
    <w:rsid w:val="00D336C3"/>
    <w:rsid w:val="00D3576F"/>
    <w:rsid w:val="00D50D95"/>
    <w:rsid w:val="00D5296E"/>
    <w:rsid w:val="00D5530D"/>
    <w:rsid w:val="00D55521"/>
    <w:rsid w:val="00D618C5"/>
    <w:rsid w:val="00D67740"/>
    <w:rsid w:val="00D86AF7"/>
    <w:rsid w:val="00D91938"/>
    <w:rsid w:val="00DA0F41"/>
    <w:rsid w:val="00DC061D"/>
    <w:rsid w:val="00DC13DC"/>
    <w:rsid w:val="00DC1BB4"/>
    <w:rsid w:val="00DC2D21"/>
    <w:rsid w:val="00DD2720"/>
    <w:rsid w:val="00DE26A7"/>
    <w:rsid w:val="00DE27B2"/>
    <w:rsid w:val="00DE4327"/>
    <w:rsid w:val="00DE4BA6"/>
    <w:rsid w:val="00DE4E2F"/>
    <w:rsid w:val="00DE56E3"/>
    <w:rsid w:val="00DE7C7D"/>
    <w:rsid w:val="00DF0425"/>
    <w:rsid w:val="00DF1E39"/>
    <w:rsid w:val="00E03C25"/>
    <w:rsid w:val="00E11A75"/>
    <w:rsid w:val="00E15398"/>
    <w:rsid w:val="00E16007"/>
    <w:rsid w:val="00E17B9B"/>
    <w:rsid w:val="00E213AC"/>
    <w:rsid w:val="00E30F95"/>
    <w:rsid w:val="00E32977"/>
    <w:rsid w:val="00E4104B"/>
    <w:rsid w:val="00E4390E"/>
    <w:rsid w:val="00E43D57"/>
    <w:rsid w:val="00E45D86"/>
    <w:rsid w:val="00E53BC3"/>
    <w:rsid w:val="00E55137"/>
    <w:rsid w:val="00E56D45"/>
    <w:rsid w:val="00E632C4"/>
    <w:rsid w:val="00E72F28"/>
    <w:rsid w:val="00E73428"/>
    <w:rsid w:val="00E7692B"/>
    <w:rsid w:val="00E8189C"/>
    <w:rsid w:val="00E82B22"/>
    <w:rsid w:val="00EB658F"/>
    <w:rsid w:val="00EC4960"/>
    <w:rsid w:val="00EC4AAD"/>
    <w:rsid w:val="00EE1C70"/>
    <w:rsid w:val="00EE3BB9"/>
    <w:rsid w:val="00EF1BA8"/>
    <w:rsid w:val="00EF2560"/>
    <w:rsid w:val="00EF2ADF"/>
    <w:rsid w:val="00F2078A"/>
    <w:rsid w:val="00F3097C"/>
    <w:rsid w:val="00F37BE3"/>
    <w:rsid w:val="00F5142C"/>
    <w:rsid w:val="00F51974"/>
    <w:rsid w:val="00F56F5C"/>
    <w:rsid w:val="00F601DE"/>
    <w:rsid w:val="00F6717E"/>
    <w:rsid w:val="00F72AA6"/>
    <w:rsid w:val="00F731F5"/>
    <w:rsid w:val="00F757A7"/>
    <w:rsid w:val="00F90263"/>
    <w:rsid w:val="00FC49AF"/>
    <w:rsid w:val="00FD1501"/>
    <w:rsid w:val="00FD39B4"/>
    <w:rsid w:val="00FD434D"/>
    <w:rsid w:val="0846B9A8"/>
    <w:rsid w:val="12F79C39"/>
    <w:rsid w:val="14A9769D"/>
    <w:rsid w:val="1D80B791"/>
    <w:rsid w:val="1F7455F0"/>
    <w:rsid w:val="21969284"/>
    <w:rsid w:val="2533E9F0"/>
    <w:rsid w:val="25D0AE4C"/>
    <w:rsid w:val="272F1CAE"/>
    <w:rsid w:val="2F615B2F"/>
    <w:rsid w:val="40093E4A"/>
    <w:rsid w:val="4C24833E"/>
    <w:rsid w:val="4EBB7361"/>
    <w:rsid w:val="5D236210"/>
    <w:rsid w:val="614964D8"/>
    <w:rsid w:val="671A7A82"/>
    <w:rsid w:val="6D696BEB"/>
    <w:rsid w:val="722D1DA4"/>
    <w:rsid w:val="756136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0DEFB"/>
  <w15:chartTrackingRefBased/>
  <w15:docId w15:val="{C3D166FF-A478-4FBA-82CF-C4D8BB71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0D44B4"/>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081D3D"/>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081D3D"/>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081D3D"/>
    <w:rPr>
      <w:vertAlign w:val="superscript"/>
      <w:lang w:val="en-GB" w:eastAsia="en-GB"/>
    </w:rPr>
  </w:style>
  <w:style w:type="paragraph" w:customStyle="1" w:styleId="Char2">
    <w:name w:val="Char2"/>
    <w:basedOn w:val="Normal"/>
    <w:link w:val="FootnoteReference"/>
    <w:rsid w:val="00081D3D"/>
    <w:pPr>
      <w:spacing w:line="240" w:lineRule="exact"/>
    </w:pPr>
    <w:rPr>
      <w:vertAlign w:val="superscript"/>
      <w:lang w:val="en-GB" w:eastAsia="en-GB"/>
    </w:rPr>
  </w:style>
  <w:style w:type="character" w:styleId="CommentReference">
    <w:name w:val="annotation reference"/>
    <w:basedOn w:val="DefaultParagraphFont"/>
    <w:uiPriority w:val="99"/>
    <w:semiHidden/>
    <w:unhideWhenUsed/>
    <w:rsid w:val="00F731F5"/>
    <w:rPr>
      <w:sz w:val="16"/>
      <w:szCs w:val="16"/>
    </w:rPr>
  </w:style>
  <w:style w:type="paragraph" w:styleId="CommentText">
    <w:name w:val="annotation text"/>
    <w:basedOn w:val="Normal"/>
    <w:link w:val="CommentTextChar"/>
    <w:uiPriority w:val="99"/>
    <w:unhideWhenUsed/>
    <w:rsid w:val="00F731F5"/>
    <w:pPr>
      <w:spacing w:line="240" w:lineRule="auto"/>
    </w:pPr>
    <w:rPr>
      <w:sz w:val="20"/>
      <w:szCs w:val="20"/>
    </w:rPr>
  </w:style>
  <w:style w:type="character" w:customStyle="1" w:styleId="CommentTextChar">
    <w:name w:val="Comment Text Char"/>
    <w:basedOn w:val="DefaultParagraphFont"/>
    <w:link w:val="CommentText"/>
    <w:uiPriority w:val="99"/>
    <w:rsid w:val="00F731F5"/>
    <w:rPr>
      <w:sz w:val="20"/>
      <w:szCs w:val="20"/>
    </w:rPr>
  </w:style>
  <w:style w:type="paragraph" w:styleId="CommentSubject">
    <w:name w:val="annotation subject"/>
    <w:basedOn w:val="CommentText"/>
    <w:next w:val="CommentText"/>
    <w:link w:val="CommentSubjectChar"/>
    <w:uiPriority w:val="99"/>
    <w:semiHidden/>
    <w:unhideWhenUsed/>
    <w:rsid w:val="00F731F5"/>
    <w:rPr>
      <w:b/>
      <w:bCs/>
    </w:rPr>
  </w:style>
  <w:style w:type="character" w:customStyle="1" w:styleId="CommentSubjectChar">
    <w:name w:val="Comment Subject Char"/>
    <w:basedOn w:val="CommentTextChar"/>
    <w:link w:val="CommentSubject"/>
    <w:uiPriority w:val="99"/>
    <w:semiHidden/>
    <w:rsid w:val="00F731F5"/>
    <w:rPr>
      <w:b/>
      <w:bCs/>
      <w:sz w:val="20"/>
      <w:szCs w:val="20"/>
    </w:rPr>
  </w:style>
  <w:style w:type="paragraph" w:styleId="BalloonText">
    <w:name w:val="Balloon Text"/>
    <w:basedOn w:val="Normal"/>
    <w:link w:val="BalloonTextChar"/>
    <w:uiPriority w:val="99"/>
    <w:semiHidden/>
    <w:unhideWhenUsed/>
    <w:rsid w:val="00F73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1F5"/>
    <w:rPr>
      <w:rFonts w:ascii="Segoe UI" w:hAnsi="Segoe UI" w:cs="Segoe UI"/>
      <w:sz w:val="18"/>
      <w:szCs w:val="18"/>
    </w:rPr>
  </w:style>
  <w:style w:type="paragraph" w:styleId="Title">
    <w:name w:val="Title"/>
    <w:basedOn w:val="Normal"/>
    <w:link w:val="TitleChar"/>
    <w:uiPriority w:val="10"/>
    <w:qFormat/>
    <w:rsid w:val="005A0242"/>
    <w:pPr>
      <w:spacing w:after="0" w:line="240" w:lineRule="auto"/>
      <w:jc w:val="center"/>
    </w:pPr>
    <w:rPr>
      <w:rFonts w:ascii="Arial" w:eastAsia="Times New Roman" w:hAnsi="Arial" w:cs="Times New Roman"/>
      <w:b/>
      <w:sz w:val="28"/>
      <w:szCs w:val="20"/>
      <w:lang w:val="en-GB" w:eastAsia="en-GB"/>
    </w:rPr>
  </w:style>
  <w:style w:type="character" w:customStyle="1" w:styleId="TitleChar">
    <w:name w:val="Title Char"/>
    <w:basedOn w:val="DefaultParagraphFont"/>
    <w:link w:val="Title"/>
    <w:uiPriority w:val="10"/>
    <w:rsid w:val="005A0242"/>
    <w:rPr>
      <w:rFonts w:ascii="Arial" w:eastAsia="Times New Roman" w:hAnsi="Arial" w:cs="Times New Roman"/>
      <w:b/>
      <w:sz w:val="28"/>
      <w:szCs w:val="20"/>
      <w:lang w:val="en-GB" w:eastAsia="en-GB"/>
    </w:rPr>
  </w:style>
  <w:style w:type="paragraph" w:customStyle="1" w:styleId="BVIfnrChar">
    <w:name w:val="BVI fnr Char"/>
    <w:aliases w:val="BVI fnr Car Car Char,BVI fnr Char Car Car Car Char,BVI fnr Char Car Car Car Char Char,BVI fnr Car Char,BVI fnr Car Car Car Car Char,BVI fnr Char Char Char,BVI fnr Car Car Char Char Char"/>
    <w:basedOn w:val="Normal"/>
    <w:rsid w:val="00125E43"/>
    <w:pPr>
      <w:spacing w:line="240" w:lineRule="exact"/>
    </w:pPr>
    <w:rPr>
      <w:rFonts w:ascii="Calibri" w:eastAsia="Times New Roman" w:hAnsi="Calibri" w:cs="Times New Roman"/>
      <w:sz w:val="20"/>
      <w:szCs w:val="20"/>
      <w:vertAlign w:val="superscript"/>
      <w:lang w:val="x-none" w:eastAsia="x-none"/>
    </w:rPr>
  </w:style>
  <w:style w:type="character" w:styleId="Hyperlink">
    <w:name w:val="Hyperlink"/>
    <w:basedOn w:val="DefaultParagraphFont"/>
    <w:uiPriority w:val="99"/>
    <w:unhideWhenUsed/>
    <w:rsid w:val="00FD39B4"/>
    <w:rPr>
      <w:color w:val="0563C1" w:themeColor="hyperlink"/>
      <w:u w:val="single"/>
    </w:rPr>
  </w:style>
  <w:style w:type="paragraph" w:styleId="NormalWeb">
    <w:name w:val="Normal (Web)"/>
    <w:basedOn w:val="Normal"/>
    <w:uiPriority w:val="99"/>
    <w:unhideWhenUsed/>
    <w:rsid w:val="000716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E7692B"/>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E7692B"/>
    <w:rPr>
      <w:rFonts w:ascii="Calibri" w:eastAsia="MS Mincho" w:hAnsi="Calibri" w:cs="Times New Roman"/>
      <w:lang w:val="en-GB" w:eastAsia="en-GB"/>
    </w:rPr>
  </w:style>
  <w:style w:type="paragraph" w:customStyle="1" w:styleId="ColorfulList-Accent11">
    <w:name w:val="Colorful List - Accent 11"/>
    <w:basedOn w:val="Normal"/>
    <w:uiPriority w:val="99"/>
    <w:rsid w:val="00E7692B"/>
    <w:pPr>
      <w:widowControl w:val="0"/>
      <w:spacing w:after="0" w:line="240" w:lineRule="auto"/>
      <w:ind w:left="720"/>
      <w:jc w:val="both"/>
    </w:pPr>
    <w:rPr>
      <w:rFonts w:ascii="Arial" w:eastAsia="Times New Roman" w:hAnsi="Arial" w:cs="Times New Roman"/>
      <w:szCs w:val="20"/>
      <w:lang w:val="en-GB" w:eastAsia="en-GB"/>
    </w:rPr>
  </w:style>
  <w:style w:type="paragraph" w:styleId="Footer">
    <w:name w:val="footer"/>
    <w:basedOn w:val="Normal"/>
    <w:link w:val="FooterChar"/>
    <w:uiPriority w:val="99"/>
    <w:unhideWhenUsed/>
    <w:rsid w:val="00BC0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0F"/>
  </w:style>
  <w:style w:type="paragraph" w:styleId="Revision">
    <w:name w:val="Revision"/>
    <w:hidden/>
    <w:uiPriority w:val="99"/>
    <w:semiHidden/>
    <w:rsid w:val="00566F4B"/>
    <w:pPr>
      <w:spacing w:after="0" w:line="240" w:lineRule="auto"/>
    </w:pPr>
  </w:style>
  <w:style w:type="table" w:styleId="TableGrid">
    <w:name w:val="Table Grid"/>
    <w:basedOn w:val="TableNormal"/>
    <w:uiPriority w:val="39"/>
    <w:rsid w:val="0076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5280"/>
    <w:rPr>
      <w:color w:val="605E5C"/>
      <w:shd w:val="clear" w:color="auto" w:fill="E1DFDD"/>
    </w:rPr>
  </w:style>
  <w:style w:type="paragraph" w:styleId="NoSpacing">
    <w:name w:val="No Spacing"/>
    <w:uiPriority w:val="1"/>
    <w:qFormat/>
    <w:rsid w:val="0060064C"/>
    <w:pPr>
      <w:spacing w:after="0" w:line="240" w:lineRule="auto"/>
    </w:p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306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75943">
      <w:bodyDiv w:val="1"/>
      <w:marLeft w:val="0"/>
      <w:marRight w:val="0"/>
      <w:marTop w:val="0"/>
      <w:marBottom w:val="0"/>
      <w:divBdr>
        <w:top w:val="none" w:sz="0" w:space="0" w:color="auto"/>
        <w:left w:val="none" w:sz="0" w:space="0" w:color="auto"/>
        <w:bottom w:val="none" w:sz="0" w:space="0" w:color="auto"/>
        <w:right w:val="none" w:sz="0" w:space="0" w:color="auto"/>
      </w:divBdr>
      <w:divsChild>
        <w:div w:id="334310787">
          <w:marLeft w:val="0"/>
          <w:marRight w:val="0"/>
          <w:marTop w:val="0"/>
          <w:marBottom w:val="0"/>
          <w:divBdr>
            <w:top w:val="none" w:sz="0" w:space="0" w:color="auto"/>
            <w:left w:val="none" w:sz="0" w:space="0" w:color="auto"/>
            <w:bottom w:val="none" w:sz="0" w:space="0" w:color="auto"/>
            <w:right w:val="none" w:sz="0" w:space="0" w:color="auto"/>
          </w:divBdr>
          <w:divsChild>
            <w:div w:id="1970091629">
              <w:marLeft w:val="0"/>
              <w:marRight w:val="0"/>
              <w:marTop w:val="0"/>
              <w:marBottom w:val="0"/>
              <w:divBdr>
                <w:top w:val="none" w:sz="0" w:space="0" w:color="auto"/>
                <w:left w:val="none" w:sz="0" w:space="0" w:color="auto"/>
                <w:bottom w:val="none" w:sz="0" w:space="0" w:color="auto"/>
                <w:right w:val="none" w:sz="0" w:space="0" w:color="auto"/>
              </w:divBdr>
              <w:divsChild>
                <w:div w:id="2979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361180">
      <w:bodyDiv w:val="1"/>
      <w:marLeft w:val="0"/>
      <w:marRight w:val="0"/>
      <w:marTop w:val="0"/>
      <w:marBottom w:val="0"/>
      <w:divBdr>
        <w:top w:val="none" w:sz="0" w:space="0" w:color="auto"/>
        <w:left w:val="none" w:sz="0" w:space="0" w:color="auto"/>
        <w:bottom w:val="none" w:sz="0" w:space="0" w:color="auto"/>
        <w:right w:val="none" w:sz="0" w:space="0" w:color="auto"/>
      </w:divBdr>
      <w:divsChild>
        <w:div w:id="625817090">
          <w:marLeft w:val="0"/>
          <w:marRight w:val="0"/>
          <w:marTop w:val="0"/>
          <w:marBottom w:val="0"/>
          <w:divBdr>
            <w:top w:val="none" w:sz="0" w:space="0" w:color="auto"/>
            <w:left w:val="none" w:sz="0" w:space="0" w:color="auto"/>
            <w:bottom w:val="none" w:sz="0" w:space="0" w:color="auto"/>
            <w:right w:val="none" w:sz="0" w:space="0" w:color="auto"/>
          </w:divBdr>
          <w:divsChild>
            <w:div w:id="868496348">
              <w:marLeft w:val="0"/>
              <w:marRight w:val="0"/>
              <w:marTop w:val="0"/>
              <w:marBottom w:val="0"/>
              <w:divBdr>
                <w:top w:val="none" w:sz="0" w:space="0" w:color="auto"/>
                <w:left w:val="none" w:sz="0" w:space="0" w:color="auto"/>
                <w:bottom w:val="none" w:sz="0" w:space="0" w:color="auto"/>
                <w:right w:val="none" w:sz="0" w:space="0" w:color="auto"/>
              </w:divBdr>
              <w:divsChild>
                <w:div w:id="16972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52836">
      <w:bodyDiv w:val="1"/>
      <w:marLeft w:val="0"/>
      <w:marRight w:val="0"/>
      <w:marTop w:val="0"/>
      <w:marBottom w:val="0"/>
      <w:divBdr>
        <w:top w:val="none" w:sz="0" w:space="0" w:color="auto"/>
        <w:left w:val="none" w:sz="0" w:space="0" w:color="auto"/>
        <w:bottom w:val="none" w:sz="0" w:space="0" w:color="auto"/>
        <w:right w:val="none" w:sz="0" w:space="0" w:color="auto"/>
      </w:divBdr>
      <w:divsChild>
        <w:div w:id="1034113444">
          <w:marLeft w:val="0"/>
          <w:marRight w:val="0"/>
          <w:marTop w:val="0"/>
          <w:marBottom w:val="0"/>
          <w:divBdr>
            <w:top w:val="none" w:sz="0" w:space="0" w:color="auto"/>
            <w:left w:val="none" w:sz="0" w:space="0" w:color="auto"/>
            <w:bottom w:val="none" w:sz="0" w:space="0" w:color="auto"/>
            <w:right w:val="none" w:sz="0" w:space="0" w:color="auto"/>
          </w:divBdr>
        </w:div>
        <w:div w:id="603879052">
          <w:marLeft w:val="0"/>
          <w:marRight w:val="0"/>
          <w:marTop w:val="0"/>
          <w:marBottom w:val="0"/>
          <w:divBdr>
            <w:top w:val="none" w:sz="0" w:space="0" w:color="auto"/>
            <w:left w:val="none" w:sz="0" w:space="0" w:color="auto"/>
            <w:bottom w:val="none" w:sz="0" w:space="0" w:color="auto"/>
            <w:right w:val="none" w:sz="0" w:space="0" w:color="auto"/>
          </w:divBdr>
        </w:div>
        <w:div w:id="342247099">
          <w:marLeft w:val="0"/>
          <w:marRight w:val="0"/>
          <w:marTop w:val="0"/>
          <w:marBottom w:val="0"/>
          <w:divBdr>
            <w:top w:val="none" w:sz="0" w:space="0" w:color="auto"/>
            <w:left w:val="none" w:sz="0" w:space="0" w:color="auto"/>
            <w:bottom w:val="none" w:sz="0" w:space="0" w:color="auto"/>
            <w:right w:val="none" w:sz="0" w:space="0" w:color="auto"/>
          </w:divBdr>
        </w:div>
      </w:divsChild>
    </w:div>
    <w:div w:id="1062220561">
      <w:bodyDiv w:val="1"/>
      <w:marLeft w:val="0"/>
      <w:marRight w:val="0"/>
      <w:marTop w:val="0"/>
      <w:marBottom w:val="0"/>
      <w:divBdr>
        <w:top w:val="none" w:sz="0" w:space="0" w:color="auto"/>
        <w:left w:val="none" w:sz="0" w:space="0" w:color="auto"/>
        <w:bottom w:val="none" w:sz="0" w:space="0" w:color="auto"/>
        <w:right w:val="none" w:sz="0" w:space="0" w:color="auto"/>
      </w:divBdr>
      <w:divsChild>
        <w:div w:id="108358602">
          <w:marLeft w:val="0"/>
          <w:marRight w:val="0"/>
          <w:marTop w:val="0"/>
          <w:marBottom w:val="0"/>
          <w:divBdr>
            <w:top w:val="none" w:sz="0" w:space="0" w:color="auto"/>
            <w:left w:val="none" w:sz="0" w:space="0" w:color="auto"/>
            <w:bottom w:val="none" w:sz="0" w:space="0" w:color="auto"/>
            <w:right w:val="none" w:sz="0" w:space="0" w:color="auto"/>
          </w:divBdr>
          <w:divsChild>
            <w:div w:id="2111856854">
              <w:marLeft w:val="0"/>
              <w:marRight w:val="0"/>
              <w:marTop w:val="0"/>
              <w:marBottom w:val="0"/>
              <w:divBdr>
                <w:top w:val="none" w:sz="0" w:space="0" w:color="auto"/>
                <w:left w:val="none" w:sz="0" w:space="0" w:color="auto"/>
                <w:bottom w:val="none" w:sz="0" w:space="0" w:color="auto"/>
                <w:right w:val="none" w:sz="0" w:space="0" w:color="auto"/>
              </w:divBdr>
              <w:divsChild>
                <w:div w:id="9000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98541">
      <w:bodyDiv w:val="1"/>
      <w:marLeft w:val="0"/>
      <w:marRight w:val="0"/>
      <w:marTop w:val="0"/>
      <w:marBottom w:val="0"/>
      <w:divBdr>
        <w:top w:val="none" w:sz="0" w:space="0" w:color="auto"/>
        <w:left w:val="none" w:sz="0" w:space="0" w:color="auto"/>
        <w:bottom w:val="none" w:sz="0" w:space="0" w:color="auto"/>
        <w:right w:val="none" w:sz="0" w:space="0" w:color="auto"/>
      </w:divBdr>
      <w:divsChild>
        <w:div w:id="105321182">
          <w:marLeft w:val="0"/>
          <w:marRight w:val="0"/>
          <w:marTop w:val="0"/>
          <w:marBottom w:val="0"/>
          <w:divBdr>
            <w:top w:val="none" w:sz="0" w:space="0" w:color="auto"/>
            <w:left w:val="none" w:sz="0" w:space="0" w:color="auto"/>
            <w:bottom w:val="none" w:sz="0" w:space="0" w:color="auto"/>
            <w:right w:val="none" w:sz="0" w:space="0" w:color="auto"/>
          </w:divBdr>
          <w:divsChild>
            <w:div w:id="506022053">
              <w:marLeft w:val="0"/>
              <w:marRight w:val="0"/>
              <w:marTop w:val="0"/>
              <w:marBottom w:val="0"/>
              <w:divBdr>
                <w:top w:val="none" w:sz="0" w:space="0" w:color="auto"/>
                <w:left w:val="none" w:sz="0" w:space="0" w:color="auto"/>
                <w:bottom w:val="none" w:sz="0" w:space="0" w:color="auto"/>
                <w:right w:val="none" w:sz="0" w:space="0" w:color="auto"/>
              </w:divBdr>
              <w:divsChild>
                <w:div w:id="24064658">
                  <w:marLeft w:val="0"/>
                  <w:marRight w:val="0"/>
                  <w:marTop w:val="0"/>
                  <w:marBottom w:val="0"/>
                  <w:divBdr>
                    <w:top w:val="none" w:sz="0" w:space="0" w:color="auto"/>
                    <w:left w:val="none" w:sz="0" w:space="0" w:color="auto"/>
                    <w:bottom w:val="none" w:sz="0" w:space="0" w:color="auto"/>
                    <w:right w:val="none" w:sz="0" w:space="0" w:color="auto"/>
                  </w:divBdr>
                  <w:divsChild>
                    <w:div w:id="1457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1994">
      <w:bodyDiv w:val="1"/>
      <w:marLeft w:val="0"/>
      <w:marRight w:val="0"/>
      <w:marTop w:val="0"/>
      <w:marBottom w:val="0"/>
      <w:divBdr>
        <w:top w:val="none" w:sz="0" w:space="0" w:color="auto"/>
        <w:left w:val="none" w:sz="0" w:space="0" w:color="auto"/>
        <w:bottom w:val="none" w:sz="0" w:space="0" w:color="auto"/>
        <w:right w:val="none" w:sz="0" w:space="0" w:color="auto"/>
      </w:divBdr>
    </w:div>
    <w:div w:id="1830367127">
      <w:bodyDiv w:val="1"/>
      <w:marLeft w:val="0"/>
      <w:marRight w:val="0"/>
      <w:marTop w:val="0"/>
      <w:marBottom w:val="0"/>
      <w:divBdr>
        <w:top w:val="none" w:sz="0" w:space="0" w:color="auto"/>
        <w:left w:val="none" w:sz="0" w:space="0" w:color="auto"/>
        <w:bottom w:val="none" w:sz="0" w:space="0" w:color="auto"/>
        <w:right w:val="none" w:sz="0" w:space="0" w:color="auto"/>
      </w:divBdr>
    </w:div>
    <w:div w:id="1945258435">
      <w:bodyDiv w:val="1"/>
      <w:marLeft w:val="0"/>
      <w:marRight w:val="0"/>
      <w:marTop w:val="0"/>
      <w:marBottom w:val="0"/>
      <w:divBdr>
        <w:top w:val="none" w:sz="0" w:space="0" w:color="auto"/>
        <w:left w:val="none" w:sz="0" w:space="0" w:color="auto"/>
        <w:bottom w:val="none" w:sz="0" w:space="0" w:color="auto"/>
        <w:right w:val="none" w:sz="0" w:space="0" w:color="auto"/>
      </w:divBdr>
      <w:divsChild>
        <w:div w:id="843324347">
          <w:marLeft w:val="0"/>
          <w:marRight w:val="0"/>
          <w:marTop w:val="0"/>
          <w:marBottom w:val="0"/>
          <w:divBdr>
            <w:top w:val="none" w:sz="0" w:space="0" w:color="auto"/>
            <w:left w:val="none" w:sz="0" w:space="0" w:color="auto"/>
            <w:bottom w:val="none" w:sz="0" w:space="0" w:color="auto"/>
            <w:right w:val="none" w:sz="0" w:space="0" w:color="auto"/>
          </w:divBdr>
          <w:divsChild>
            <w:div w:id="956253840">
              <w:marLeft w:val="0"/>
              <w:marRight w:val="0"/>
              <w:marTop w:val="0"/>
              <w:marBottom w:val="0"/>
              <w:divBdr>
                <w:top w:val="none" w:sz="0" w:space="0" w:color="auto"/>
                <w:left w:val="none" w:sz="0" w:space="0" w:color="auto"/>
                <w:bottom w:val="none" w:sz="0" w:space="0" w:color="auto"/>
                <w:right w:val="none" w:sz="0" w:space="0" w:color="auto"/>
              </w:divBdr>
              <w:divsChild>
                <w:div w:id="9219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432795">
      <w:bodyDiv w:val="1"/>
      <w:marLeft w:val="0"/>
      <w:marRight w:val="0"/>
      <w:marTop w:val="0"/>
      <w:marBottom w:val="0"/>
      <w:divBdr>
        <w:top w:val="none" w:sz="0" w:space="0" w:color="auto"/>
        <w:left w:val="none" w:sz="0" w:space="0" w:color="auto"/>
        <w:bottom w:val="none" w:sz="0" w:space="0" w:color="auto"/>
        <w:right w:val="none" w:sz="0" w:space="0" w:color="auto"/>
      </w:divBdr>
    </w:div>
    <w:div w:id="1964731547">
      <w:bodyDiv w:val="1"/>
      <w:marLeft w:val="0"/>
      <w:marRight w:val="0"/>
      <w:marTop w:val="0"/>
      <w:marBottom w:val="0"/>
      <w:divBdr>
        <w:top w:val="none" w:sz="0" w:space="0" w:color="auto"/>
        <w:left w:val="none" w:sz="0" w:space="0" w:color="auto"/>
        <w:bottom w:val="none" w:sz="0" w:space="0" w:color="auto"/>
        <w:right w:val="none" w:sz="0" w:space="0" w:color="auto"/>
      </w:divBdr>
    </w:div>
    <w:div w:id="2041392425">
      <w:bodyDiv w:val="1"/>
      <w:marLeft w:val="0"/>
      <w:marRight w:val="0"/>
      <w:marTop w:val="0"/>
      <w:marBottom w:val="0"/>
      <w:divBdr>
        <w:top w:val="none" w:sz="0" w:space="0" w:color="auto"/>
        <w:left w:val="none" w:sz="0" w:space="0" w:color="auto"/>
        <w:bottom w:val="none" w:sz="0" w:space="0" w:color="auto"/>
        <w:right w:val="none" w:sz="0" w:space="0" w:color="auto"/>
      </w:divBdr>
      <w:divsChild>
        <w:div w:id="336153949">
          <w:marLeft w:val="0"/>
          <w:marRight w:val="0"/>
          <w:marTop w:val="0"/>
          <w:marBottom w:val="0"/>
          <w:divBdr>
            <w:top w:val="none" w:sz="0" w:space="0" w:color="auto"/>
            <w:left w:val="none" w:sz="0" w:space="0" w:color="auto"/>
            <w:bottom w:val="none" w:sz="0" w:space="0" w:color="auto"/>
            <w:right w:val="none" w:sz="0" w:space="0" w:color="auto"/>
          </w:divBdr>
          <w:divsChild>
            <w:div w:id="1664045192">
              <w:marLeft w:val="0"/>
              <w:marRight w:val="0"/>
              <w:marTop w:val="0"/>
              <w:marBottom w:val="0"/>
              <w:divBdr>
                <w:top w:val="none" w:sz="0" w:space="0" w:color="auto"/>
                <w:left w:val="none" w:sz="0" w:space="0" w:color="auto"/>
                <w:bottom w:val="none" w:sz="0" w:space="0" w:color="auto"/>
                <w:right w:val="none" w:sz="0" w:space="0" w:color="auto"/>
              </w:divBdr>
              <w:divsChild>
                <w:div w:id="15380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62095">
      <w:bodyDiv w:val="1"/>
      <w:marLeft w:val="0"/>
      <w:marRight w:val="0"/>
      <w:marTop w:val="0"/>
      <w:marBottom w:val="0"/>
      <w:divBdr>
        <w:top w:val="none" w:sz="0" w:space="0" w:color="auto"/>
        <w:left w:val="none" w:sz="0" w:space="0" w:color="auto"/>
        <w:bottom w:val="none" w:sz="0" w:space="0" w:color="auto"/>
        <w:right w:val="none" w:sz="0" w:space="0" w:color="auto"/>
      </w:divBdr>
    </w:div>
    <w:div w:id="204829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aq@unwomen.org" TargetMode="External"/><Relationship Id="rId13" Type="http://schemas.openxmlformats.org/officeDocument/2006/relationships/hyperlink" Target="https://twitter.com/AcceleratePea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ptf.undp.org/factsheet/fund/GAI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phfund.org/wp-content/uploads/2021/01/WPHF-Operations-Manual_Dec2020_FINAL-1.pdf" TargetMode="External"/><Relationship Id="rId5" Type="http://schemas.openxmlformats.org/officeDocument/2006/relationships/webSettings" Target="webSettings.xml"/><Relationship Id="rId15" Type="http://schemas.openxmlformats.org/officeDocument/2006/relationships/hyperlink" Target="http://www.uneval.org/papersandpubs/documentdetail.jsp?doc_id=22" TargetMode="External"/><Relationship Id="rId10" Type="http://schemas.openxmlformats.org/officeDocument/2006/relationships/hyperlink" Target="http://www.wphfund.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usab.othman@unwomen.org" TargetMode="External"/><Relationship Id="rId14" Type="http://schemas.openxmlformats.org/officeDocument/2006/relationships/hyperlink" Target="http://www.oecd.org/dataoecd/29/21/2754804.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unocha.org/iraq" TargetMode="External"/><Relationship Id="rId1" Type="http://schemas.openxmlformats.org/officeDocument/2006/relationships/hyperlink" Target="https://www.unocha.org/ira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E0BC2-0AA2-A342-81C3-DBA16D01B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2569</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Fisher</dc:creator>
  <cp:keywords/>
  <dc:description/>
  <cp:lastModifiedBy>Musab Othman</cp:lastModifiedBy>
  <cp:revision>65</cp:revision>
  <cp:lastPrinted>2016-09-26T16:04:00Z</cp:lastPrinted>
  <dcterms:created xsi:type="dcterms:W3CDTF">2021-09-23T14:08:00Z</dcterms:created>
  <dcterms:modified xsi:type="dcterms:W3CDTF">2022-01-18T12:35:00Z</dcterms:modified>
</cp:coreProperties>
</file>